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AC80B" w14:textId="365CD4BD" w:rsidR="00FD214D" w:rsidRPr="00501137" w:rsidRDefault="00A91432" w:rsidP="00501137">
      <w:pPr>
        <w:jc w:val="both"/>
        <w:rPr>
          <w:rFonts w:ascii="Times New Roman" w:hAnsi="Times New Roman" w:cs="Times New Roman"/>
          <w:b/>
        </w:rPr>
      </w:pPr>
      <w:r w:rsidRPr="00501137">
        <w:rPr>
          <w:rFonts w:ascii="Times New Roman" w:hAnsi="Times New Roman" w:cs="Times New Roman"/>
          <w:b/>
        </w:rPr>
        <w:t xml:space="preserve">Fraternal traditions: </w:t>
      </w:r>
      <w:r w:rsidR="00BC1F02" w:rsidRPr="00501137">
        <w:rPr>
          <w:rFonts w:ascii="Times New Roman" w:hAnsi="Times New Roman" w:cs="Times New Roman"/>
          <w:b/>
        </w:rPr>
        <w:t>Anglican Social Theology and C</w:t>
      </w:r>
      <w:r w:rsidRPr="00501137">
        <w:rPr>
          <w:rFonts w:ascii="Times New Roman" w:hAnsi="Times New Roman" w:cs="Times New Roman"/>
          <w:b/>
        </w:rPr>
        <w:t xml:space="preserve">atholic </w:t>
      </w:r>
      <w:r w:rsidR="00BC1F02" w:rsidRPr="00501137">
        <w:rPr>
          <w:rFonts w:ascii="Times New Roman" w:hAnsi="Times New Roman" w:cs="Times New Roman"/>
          <w:b/>
        </w:rPr>
        <w:t>S</w:t>
      </w:r>
      <w:r w:rsidRPr="00501137">
        <w:rPr>
          <w:rFonts w:ascii="Times New Roman" w:hAnsi="Times New Roman" w:cs="Times New Roman"/>
          <w:b/>
        </w:rPr>
        <w:t xml:space="preserve">ocial </w:t>
      </w:r>
      <w:r w:rsidR="00BC1F02" w:rsidRPr="00501137">
        <w:rPr>
          <w:rFonts w:ascii="Times New Roman" w:hAnsi="Times New Roman" w:cs="Times New Roman"/>
          <w:b/>
        </w:rPr>
        <w:t>T</w:t>
      </w:r>
      <w:r w:rsidRPr="00501137">
        <w:rPr>
          <w:rFonts w:ascii="Times New Roman" w:hAnsi="Times New Roman" w:cs="Times New Roman"/>
          <w:b/>
        </w:rPr>
        <w:t>eaching</w:t>
      </w:r>
      <w:r w:rsidR="00FE2307" w:rsidRPr="00501137">
        <w:rPr>
          <w:rFonts w:ascii="Times New Roman" w:hAnsi="Times New Roman" w:cs="Times New Roman"/>
          <w:b/>
        </w:rPr>
        <w:t xml:space="preserve"> in a British context</w:t>
      </w:r>
    </w:p>
    <w:p w14:paraId="5B956368" w14:textId="77777777" w:rsidR="00A160B3" w:rsidRPr="00501137" w:rsidRDefault="00A160B3" w:rsidP="00501137">
      <w:pPr>
        <w:jc w:val="both"/>
        <w:rPr>
          <w:rFonts w:ascii="Times New Roman" w:hAnsi="Times New Roman" w:cs="Times New Roman"/>
        </w:rPr>
      </w:pPr>
    </w:p>
    <w:p w14:paraId="7FE113FA" w14:textId="2FA0D107" w:rsidR="00B3386F" w:rsidRPr="00501137" w:rsidRDefault="00A71402" w:rsidP="00501137">
      <w:pPr>
        <w:jc w:val="both"/>
        <w:rPr>
          <w:rFonts w:ascii="Times New Roman" w:hAnsi="Times New Roman" w:cs="Times New Roman"/>
        </w:rPr>
      </w:pPr>
      <w:r w:rsidRPr="00501137">
        <w:rPr>
          <w:rFonts w:ascii="Times New Roman" w:hAnsi="Times New Roman" w:cs="Times New Roman"/>
        </w:rPr>
        <w:t xml:space="preserve">When Pope </w:t>
      </w:r>
      <w:r w:rsidR="00C50077" w:rsidRPr="00501137">
        <w:rPr>
          <w:rFonts w:ascii="Times New Roman" w:hAnsi="Times New Roman" w:cs="Times New Roman"/>
        </w:rPr>
        <w:t xml:space="preserve">Francis and Justin Welby </w:t>
      </w:r>
      <w:r w:rsidRPr="00501137">
        <w:rPr>
          <w:rFonts w:ascii="Times New Roman" w:hAnsi="Times New Roman" w:cs="Times New Roman"/>
        </w:rPr>
        <w:t>met in Rom</w:t>
      </w:r>
      <w:bookmarkStart w:id="0" w:name="_GoBack"/>
      <w:bookmarkEnd w:id="0"/>
      <w:r w:rsidRPr="00501137">
        <w:rPr>
          <w:rFonts w:ascii="Times New Roman" w:hAnsi="Times New Roman" w:cs="Times New Roman"/>
        </w:rPr>
        <w:t xml:space="preserve">e </w:t>
      </w:r>
      <w:r w:rsidR="00041A8A" w:rsidRPr="00501137">
        <w:rPr>
          <w:rFonts w:ascii="Times New Roman" w:hAnsi="Times New Roman" w:cs="Times New Roman"/>
          <w:highlight w:val="yellow"/>
        </w:rPr>
        <w:t>three</w:t>
      </w:r>
      <w:r w:rsidR="007B2D40" w:rsidRPr="00501137">
        <w:rPr>
          <w:rFonts w:ascii="Times New Roman" w:hAnsi="Times New Roman" w:cs="Times New Roman"/>
        </w:rPr>
        <w:t xml:space="preserve"> years ago</w:t>
      </w:r>
      <w:r w:rsidR="00A44DA9" w:rsidRPr="00501137">
        <w:rPr>
          <w:rFonts w:ascii="Times New Roman" w:hAnsi="Times New Roman" w:cs="Times New Roman"/>
        </w:rPr>
        <w:t xml:space="preserve"> </w:t>
      </w:r>
      <w:r w:rsidRPr="00501137">
        <w:rPr>
          <w:rFonts w:ascii="Times New Roman" w:hAnsi="Times New Roman" w:cs="Times New Roman"/>
        </w:rPr>
        <w:t>a</w:t>
      </w:r>
      <w:r w:rsidR="00343ACA" w:rsidRPr="00501137">
        <w:rPr>
          <w:rFonts w:ascii="Times New Roman" w:hAnsi="Times New Roman" w:cs="Times New Roman"/>
        </w:rPr>
        <w:t xml:space="preserve">n unprecedented </w:t>
      </w:r>
      <w:r w:rsidRPr="00501137">
        <w:rPr>
          <w:rFonts w:ascii="Times New Roman" w:hAnsi="Times New Roman" w:cs="Times New Roman"/>
        </w:rPr>
        <w:t xml:space="preserve">suggestion emerged: why </w:t>
      </w:r>
      <w:r w:rsidR="005970A5" w:rsidRPr="00501137">
        <w:rPr>
          <w:rFonts w:ascii="Times New Roman" w:hAnsi="Times New Roman" w:cs="Times New Roman"/>
        </w:rPr>
        <w:t xml:space="preserve">not </w:t>
      </w:r>
      <w:r w:rsidR="001104D9" w:rsidRPr="00501137">
        <w:rPr>
          <w:rFonts w:ascii="Times New Roman" w:hAnsi="Times New Roman" w:cs="Times New Roman"/>
        </w:rPr>
        <w:t xml:space="preserve">work together to produce a new </w:t>
      </w:r>
      <w:r w:rsidR="00AC4D15" w:rsidRPr="00501137">
        <w:rPr>
          <w:rFonts w:ascii="Times New Roman" w:hAnsi="Times New Roman" w:cs="Times New Roman"/>
        </w:rPr>
        <w:t xml:space="preserve">ecumenical </w:t>
      </w:r>
      <w:r w:rsidR="001104D9" w:rsidRPr="00501137">
        <w:rPr>
          <w:rFonts w:ascii="Times New Roman" w:hAnsi="Times New Roman" w:cs="Times New Roman"/>
        </w:rPr>
        <w:t xml:space="preserve">social teaching document? </w:t>
      </w:r>
      <w:r w:rsidR="00C50077" w:rsidRPr="00501137">
        <w:rPr>
          <w:rFonts w:ascii="Times New Roman" w:hAnsi="Times New Roman" w:cs="Times New Roman"/>
        </w:rPr>
        <w:t>This</w:t>
      </w:r>
      <w:r w:rsidR="004043D9" w:rsidRPr="00501137">
        <w:rPr>
          <w:rFonts w:ascii="Times New Roman" w:hAnsi="Times New Roman" w:cs="Times New Roman"/>
        </w:rPr>
        <w:t xml:space="preserve"> </w:t>
      </w:r>
      <w:r w:rsidR="00AC4D15" w:rsidRPr="00501137">
        <w:rPr>
          <w:rFonts w:ascii="Times New Roman" w:hAnsi="Times New Roman" w:cs="Times New Roman"/>
        </w:rPr>
        <w:t>proposal raises</w:t>
      </w:r>
      <w:r w:rsidRPr="00501137">
        <w:rPr>
          <w:rFonts w:ascii="Times New Roman" w:hAnsi="Times New Roman" w:cs="Times New Roman"/>
        </w:rPr>
        <w:t xml:space="preserve"> interesting questions</w:t>
      </w:r>
      <w:r w:rsidR="00AC4D15" w:rsidRPr="00501137">
        <w:rPr>
          <w:rFonts w:ascii="Times New Roman" w:hAnsi="Times New Roman" w:cs="Times New Roman"/>
        </w:rPr>
        <w:t xml:space="preserve">, and </w:t>
      </w:r>
      <w:r w:rsidR="001B0279" w:rsidRPr="00501137">
        <w:rPr>
          <w:rFonts w:ascii="Times New Roman" w:hAnsi="Times New Roman" w:cs="Times New Roman"/>
        </w:rPr>
        <w:t xml:space="preserve">it is notable that </w:t>
      </w:r>
      <w:r w:rsidR="00AC4D15" w:rsidRPr="00501137">
        <w:rPr>
          <w:rFonts w:ascii="Times New Roman" w:hAnsi="Times New Roman" w:cs="Times New Roman"/>
        </w:rPr>
        <w:t xml:space="preserve">thus far </w:t>
      </w:r>
      <w:r w:rsidR="001B0279" w:rsidRPr="00501137">
        <w:rPr>
          <w:rFonts w:ascii="Times New Roman" w:hAnsi="Times New Roman" w:cs="Times New Roman"/>
        </w:rPr>
        <w:t xml:space="preserve">this desire has not been realised. </w:t>
      </w:r>
    </w:p>
    <w:p w14:paraId="3AE59141" w14:textId="77777777" w:rsidR="00B3386F" w:rsidRPr="00501137" w:rsidRDefault="00B3386F" w:rsidP="00501137">
      <w:pPr>
        <w:jc w:val="both"/>
        <w:rPr>
          <w:rFonts w:ascii="Times New Roman" w:hAnsi="Times New Roman" w:cs="Times New Roman"/>
        </w:rPr>
      </w:pPr>
    </w:p>
    <w:p w14:paraId="6BA9B22E" w14:textId="3B444C55" w:rsidR="006F4835" w:rsidRPr="00501137" w:rsidRDefault="00C50077" w:rsidP="00501137">
      <w:pPr>
        <w:jc w:val="both"/>
        <w:rPr>
          <w:rFonts w:ascii="Times New Roman" w:hAnsi="Times New Roman" w:cs="Times New Roman"/>
        </w:rPr>
      </w:pPr>
      <w:r w:rsidRPr="00501137">
        <w:rPr>
          <w:rFonts w:ascii="Times New Roman" w:hAnsi="Times New Roman" w:cs="Times New Roman"/>
        </w:rPr>
        <w:t>Generally speaking answers to the question</w:t>
      </w:r>
      <w:r w:rsidR="009B7A9C" w:rsidRPr="00501137">
        <w:rPr>
          <w:rFonts w:ascii="Times New Roman" w:hAnsi="Times New Roman" w:cs="Times New Roman"/>
        </w:rPr>
        <w:t>: what is shared between the Anglican and Catholic social</w:t>
      </w:r>
      <w:r w:rsidRPr="00501137">
        <w:rPr>
          <w:rFonts w:ascii="Times New Roman" w:hAnsi="Times New Roman" w:cs="Times New Roman"/>
        </w:rPr>
        <w:t xml:space="preserve"> traditions</w:t>
      </w:r>
      <w:r w:rsidR="007D4019" w:rsidRPr="00501137">
        <w:rPr>
          <w:rFonts w:ascii="Times New Roman" w:hAnsi="Times New Roman" w:cs="Times New Roman"/>
        </w:rPr>
        <w:t xml:space="preserve"> tend to focus on </w:t>
      </w:r>
      <w:r w:rsidR="009B7A9C" w:rsidRPr="00501137">
        <w:rPr>
          <w:rFonts w:ascii="Times New Roman" w:hAnsi="Times New Roman" w:cs="Times New Roman"/>
        </w:rPr>
        <w:t xml:space="preserve">common </w:t>
      </w:r>
      <w:r w:rsidR="001B0279" w:rsidRPr="00501137">
        <w:rPr>
          <w:rFonts w:ascii="Times New Roman" w:hAnsi="Times New Roman" w:cs="Times New Roman"/>
        </w:rPr>
        <w:t xml:space="preserve">readings of scriptural and patristic resources enabling a common affirmation </w:t>
      </w:r>
      <w:r w:rsidR="009B7A9C" w:rsidRPr="00501137">
        <w:rPr>
          <w:rFonts w:ascii="Times New Roman" w:hAnsi="Times New Roman" w:cs="Times New Roman"/>
        </w:rPr>
        <w:t xml:space="preserve">of </w:t>
      </w:r>
      <w:r w:rsidR="009547A5" w:rsidRPr="00501137">
        <w:rPr>
          <w:rFonts w:ascii="Times New Roman" w:hAnsi="Times New Roman" w:cs="Times New Roman"/>
        </w:rPr>
        <w:t xml:space="preserve">concepts such as </w:t>
      </w:r>
      <w:r w:rsidR="00980AE3" w:rsidRPr="00501137">
        <w:rPr>
          <w:rFonts w:ascii="Times New Roman" w:hAnsi="Times New Roman" w:cs="Times New Roman"/>
        </w:rPr>
        <w:t>human dignity, the value of institutions</w:t>
      </w:r>
      <w:r w:rsidR="009F6338" w:rsidRPr="00501137">
        <w:rPr>
          <w:rFonts w:ascii="Times New Roman" w:hAnsi="Times New Roman" w:cs="Times New Roman"/>
        </w:rPr>
        <w:t xml:space="preserve"> for securing the common good</w:t>
      </w:r>
      <w:r w:rsidR="00D0006B" w:rsidRPr="00501137">
        <w:rPr>
          <w:rFonts w:ascii="Times New Roman" w:hAnsi="Times New Roman" w:cs="Times New Roman"/>
        </w:rPr>
        <w:t xml:space="preserve">, </w:t>
      </w:r>
      <w:r w:rsidR="009F6338" w:rsidRPr="00501137">
        <w:rPr>
          <w:rFonts w:ascii="Times New Roman" w:hAnsi="Times New Roman" w:cs="Times New Roman"/>
        </w:rPr>
        <w:t xml:space="preserve">and a preferential </w:t>
      </w:r>
      <w:r w:rsidR="00D0006B" w:rsidRPr="00501137">
        <w:rPr>
          <w:rFonts w:ascii="Times New Roman" w:hAnsi="Times New Roman" w:cs="Times New Roman"/>
        </w:rPr>
        <w:t>option for the poor</w:t>
      </w:r>
      <w:r w:rsidR="005970A5" w:rsidRPr="00501137">
        <w:rPr>
          <w:rFonts w:ascii="Times New Roman" w:hAnsi="Times New Roman" w:cs="Times New Roman"/>
        </w:rPr>
        <w:t xml:space="preserve">. </w:t>
      </w:r>
      <w:r w:rsidR="00AC4D15" w:rsidRPr="00501137">
        <w:rPr>
          <w:rFonts w:ascii="Times New Roman" w:hAnsi="Times New Roman" w:cs="Times New Roman"/>
        </w:rPr>
        <w:t xml:space="preserve">When the question </w:t>
      </w:r>
      <w:r w:rsidR="009B7A9C" w:rsidRPr="00501137">
        <w:rPr>
          <w:rFonts w:ascii="Times New Roman" w:hAnsi="Times New Roman" w:cs="Times New Roman"/>
        </w:rPr>
        <w:t xml:space="preserve">is </w:t>
      </w:r>
      <w:r w:rsidR="00AC4D15" w:rsidRPr="00501137">
        <w:rPr>
          <w:rFonts w:ascii="Times New Roman" w:hAnsi="Times New Roman" w:cs="Times New Roman"/>
        </w:rPr>
        <w:t>pushed</w:t>
      </w:r>
      <w:r w:rsidR="009B7A9C" w:rsidRPr="00501137">
        <w:rPr>
          <w:rFonts w:ascii="Times New Roman" w:hAnsi="Times New Roman" w:cs="Times New Roman"/>
        </w:rPr>
        <w:t xml:space="preserve"> to its limits</w:t>
      </w:r>
      <w:r w:rsidR="009F6338" w:rsidRPr="00501137">
        <w:rPr>
          <w:rFonts w:ascii="Times New Roman" w:hAnsi="Times New Roman" w:cs="Times New Roman"/>
        </w:rPr>
        <w:t xml:space="preserve"> however</w:t>
      </w:r>
      <w:r w:rsidR="009547A5" w:rsidRPr="00501137">
        <w:rPr>
          <w:rFonts w:ascii="Times New Roman" w:hAnsi="Times New Roman" w:cs="Times New Roman"/>
        </w:rPr>
        <w:t>, t</w:t>
      </w:r>
      <w:r w:rsidR="005970A5" w:rsidRPr="00501137">
        <w:rPr>
          <w:rFonts w:ascii="Times New Roman" w:hAnsi="Times New Roman" w:cs="Times New Roman"/>
        </w:rPr>
        <w:t xml:space="preserve">he difference between the traditions is said to be </w:t>
      </w:r>
      <w:r w:rsidRPr="00501137">
        <w:rPr>
          <w:rFonts w:ascii="Times New Roman" w:hAnsi="Times New Roman" w:cs="Times New Roman"/>
        </w:rPr>
        <w:t xml:space="preserve">located mainly in </w:t>
      </w:r>
      <w:r w:rsidR="007D4019" w:rsidRPr="00501137">
        <w:rPr>
          <w:rFonts w:ascii="Times New Roman" w:hAnsi="Times New Roman" w:cs="Times New Roman"/>
        </w:rPr>
        <w:t xml:space="preserve">the </w:t>
      </w:r>
      <w:r w:rsidR="00CC72F1" w:rsidRPr="00501137">
        <w:rPr>
          <w:rFonts w:ascii="Times New Roman" w:hAnsi="Times New Roman" w:cs="Times New Roman"/>
        </w:rPr>
        <w:t xml:space="preserve">status that can be given to such teaching: </w:t>
      </w:r>
      <w:r w:rsidR="00AC4D15" w:rsidRPr="00501137">
        <w:rPr>
          <w:rFonts w:ascii="Times New Roman" w:hAnsi="Times New Roman" w:cs="Times New Roman"/>
        </w:rPr>
        <w:t xml:space="preserve">that is to say, </w:t>
      </w:r>
      <w:r w:rsidR="00CC72F1" w:rsidRPr="00501137">
        <w:rPr>
          <w:rFonts w:ascii="Times New Roman" w:hAnsi="Times New Roman" w:cs="Times New Roman"/>
        </w:rPr>
        <w:t xml:space="preserve">in the </w:t>
      </w:r>
      <w:r w:rsidR="00BE387C" w:rsidRPr="00501137">
        <w:rPr>
          <w:rFonts w:ascii="Times New Roman" w:hAnsi="Times New Roman" w:cs="Times New Roman"/>
        </w:rPr>
        <w:t>more formal</w:t>
      </w:r>
      <w:r w:rsidR="005970A5" w:rsidRPr="00501137">
        <w:rPr>
          <w:rFonts w:ascii="Times New Roman" w:hAnsi="Times New Roman" w:cs="Times New Roman"/>
        </w:rPr>
        <w:t>,</w:t>
      </w:r>
      <w:r w:rsidR="00BE387C" w:rsidRPr="00501137">
        <w:rPr>
          <w:rFonts w:ascii="Times New Roman" w:hAnsi="Times New Roman" w:cs="Times New Roman"/>
        </w:rPr>
        <w:t xml:space="preserve"> </w:t>
      </w:r>
      <w:r w:rsidR="007D4019" w:rsidRPr="00501137">
        <w:rPr>
          <w:rFonts w:ascii="Times New Roman" w:hAnsi="Times New Roman" w:cs="Times New Roman"/>
        </w:rPr>
        <w:t xml:space="preserve">magisterial </w:t>
      </w:r>
      <w:r w:rsidR="005970A5" w:rsidRPr="00501137">
        <w:rPr>
          <w:rFonts w:ascii="Times New Roman" w:hAnsi="Times New Roman" w:cs="Times New Roman"/>
        </w:rPr>
        <w:t xml:space="preserve">claims made by </w:t>
      </w:r>
      <w:r w:rsidR="007D4019" w:rsidRPr="00501137">
        <w:rPr>
          <w:rFonts w:ascii="Times New Roman" w:hAnsi="Times New Roman" w:cs="Times New Roman"/>
        </w:rPr>
        <w:t>CST</w:t>
      </w:r>
      <w:r w:rsidR="00BE387C" w:rsidRPr="00501137">
        <w:rPr>
          <w:rFonts w:ascii="Times New Roman" w:hAnsi="Times New Roman" w:cs="Times New Roman"/>
        </w:rPr>
        <w:t xml:space="preserve"> </w:t>
      </w:r>
      <w:r w:rsidR="005970A5" w:rsidRPr="00501137">
        <w:rPr>
          <w:rFonts w:ascii="Times New Roman" w:hAnsi="Times New Roman" w:cs="Times New Roman"/>
        </w:rPr>
        <w:t xml:space="preserve">to be an </w:t>
      </w:r>
      <w:r w:rsidR="007D4019" w:rsidRPr="00501137">
        <w:rPr>
          <w:rFonts w:ascii="Times New Roman" w:hAnsi="Times New Roman" w:cs="Times New Roman"/>
          <w:i/>
        </w:rPr>
        <w:t>official</w:t>
      </w:r>
      <w:r w:rsidR="007D4019" w:rsidRPr="00501137">
        <w:rPr>
          <w:rFonts w:ascii="Times New Roman" w:hAnsi="Times New Roman" w:cs="Times New Roman"/>
        </w:rPr>
        <w:t xml:space="preserve"> </w:t>
      </w:r>
      <w:r w:rsidR="005970A5" w:rsidRPr="00501137">
        <w:rPr>
          <w:rFonts w:ascii="Times New Roman" w:hAnsi="Times New Roman" w:cs="Times New Roman"/>
        </w:rPr>
        <w:t xml:space="preserve">body of </w:t>
      </w:r>
      <w:r w:rsidR="007D4019" w:rsidRPr="00501137">
        <w:rPr>
          <w:rFonts w:ascii="Times New Roman" w:hAnsi="Times New Roman" w:cs="Times New Roman"/>
        </w:rPr>
        <w:t xml:space="preserve">teaching. This </w:t>
      </w:r>
      <w:r w:rsidR="00D82D69" w:rsidRPr="00501137">
        <w:rPr>
          <w:rFonts w:ascii="Times New Roman" w:hAnsi="Times New Roman" w:cs="Times New Roman"/>
        </w:rPr>
        <w:t xml:space="preserve">is </w:t>
      </w:r>
      <w:r w:rsidR="007D4019" w:rsidRPr="00501137">
        <w:rPr>
          <w:rFonts w:ascii="Times New Roman" w:hAnsi="Times New Roman" w:cs="Times New Roman"/>
        </w:rPr>
        <w:t>contrast</w:t>
      </w:r>
      <w:r w:rsidR="00D82D69" w:rsidRPr="00501137">
        <w:rPr>
          <w:rFonts w:ascii="Times New Roman" w:hAnsi="Times New Roman" w:cs="Times New Roman"/>
        </w:rPr>
        <w:t>ed</w:t>
      </w:r>
      <w:r w:rsidR="009F6338" w:rsidRPr="00501137">
        <w:rPr>
          <w:rFonts w:ascii="Times New Roman" w:hAnsi="Times New Roman" w:cs="Times New Roman"/>
        </w:rPr>
        <w:t xml:space="preserve"> with </w:t>
      </w:r>
      <w:r w:rsidR="00CC72F1" w:rsidRPr="00501137">
        <w:rPr>
          <w:rFonts w:ascii="Times New Roman" w:hAnsi="Times New Roman" w:cs="Times New Roman"/>
        </w:rPr>
        <w:t xml:space="preserve">the </w:t>
      </w:r>
      <w:r w:rsidR="00D82D69" w:rsidRPr="00501137">
        <w:rPr>
          <w:rFonts w:ascii="Times New Roman" w:hAnsi="Times New Roman" w:cs="Times New Roman"/>
        </w:rPr>
        <w:t xml:space="preserve">more plural, </w:t>
      </w:r>
      <w:r w:rsidR="007D4019" w:rsidRPr="00501137">
        <w:rPr>
          <w:rFonts w:ascii="Times New Roman" w:hAnsi="Times New Roman" w:cs="Times New Roman"/>
        </w:rPr>
        <w:t>contested and unofficial nature of the Anglican social tradition</w:t>
      </w:r>
      <w:r w:rsidR="0019067F" w:rsidRPr="00501137">
        <w:rPr>
          <w:rFonts w:ascii="Times New Roman" w:hAnsi="Times New Roman" w:cs="Times New Roman"/>
        </w:rPr>
        <w:t xml:space="preserve">, indeed with the conscious Anglican </w:t>
      </w:r>
      <w:r w:rsidRPr="00501137">
        <w:rPr>
          <w:rFonts w:ascii="Times New Roman" w:hAnsi="Times New Roman" w:cs="Times New Roman"/>
        </w:rPr>
        <w:t xml:space="preserve">liturgical and </w:t>
      </w:r>
      <w:r w:rsidR="001104D9" w:rsidRPr="00501137">
        <w:rPr>
          <w:rFonts w:ascii="Times New Roman" w:hAnsi="Times New Roman" w:cs="Times New Roman"/>
        </w:rPr>
        <w:t xml:space="preserve">theological suspicion of </w:t>
      </w:r>
      <w:r w:rsidR="009B7A9C" w:rsidRPr="00501137">
        <w:rPr>
          <w:rFonts w:ascii="Times New Roman" w:hAnsi="Times New Roman" w:cs="Times New Roman"/>
        </w:rPr>
        <w:t xml:space="preserve">appeals </w:t>
      </w:r>
      <w:r w:rsidR="00AC4D15" w:rsidRPr="00501137">
        <w:rPr>
          <w:rFonts w:ascii="Times New Roman" w:hAnsi="Times New Roman" w:cs="Times New Roman"/>
        </w:rPr>
        <w:t xml:space="preserve">to </w:t>
      </w:r>
      <w:r w:rsidR="001104D9" w:rsidRPr="00501137">
        <w:rPr>
          <w:rFonts w:ascii="Times New Roman" w:hAnsi="Times New Roman" w:cs="Times New Roman"/>
        </w:rPr>
        <w:t>magi</w:t>
      </w:r>
      <w:r w:rsidR="0019067F" w:rsidRPr="00501137">
        <w:rPr>
          <w:rFonts w:ascii="Times New Roman" w:hAnsi="Times New Roman" w:cs="Times New Roman"/>
        </w:rPr>
        <w:t>sterium</w:t>
      </w:r>
      <w:r w:rsidR="00446064" w:rsidRPr="00501137">
        <w:rPr>
          <w:rStyle w:val="FootnoteReference"/>
          <w:rFonts w:ascii="Times New Roman" w:hAnsi="Times New Roman" w:cs="Times New Roman"/>
        </w:rPr>
        <w:footnoteReference w:id="1"/>
      </w:r>
      <w:r w:rsidR="007D4019" w:rsidRPr="00501137">
        <w:rPr>
          <w:rFonts w:ascii="Times New Roman" w:hAnsi="Times New Roman" w:cs="Times New Roman"/>
        </w:rPr>
        <w:t xml:space="preserve">. </w:t>
      </w:r>
      <w:r w:rsidR="00727613" w:rsidRPr="00501137">
        <w:rPr>
          <w:rFonts w:ascii="Times New Roman" w:hAnsi="Times New Roman" w:cs="Times New Roman"/>
        </w:rPr>
        <w:t xml:space="preserve">However, </w:t>
      </w:r>
      <w:r w:rsidR="009F6338" w:rsidRPr="00501137">
        <w:rPr>
          <w:rFonts w:ascii="Times New Roman" w:hAnsi="Times New Roman" w:cs="Times New Roman"/>
        </w:rPr>
        <w:t>I suspect that there are some more nuanced and interesting things that can be said about the actual and possible relatio</w:t>
      </w:r>
      <w:r w:rsidR="00727613" w:rsidRPr="00501137">
        <w:rPr>
          <w:rFonts w:ascii="Times New Roman" w:hAnsi="Times New Roman" w:cs="Times New Roman"/>
        </w:rPr>
        <w:t>nship between them</w:t>
      </w:r>
      <w:r w:rsidR="009F6338" w:rsidRPr="00501137">
        <w:rPr>
          <w:rFonts w:ascii="Times New Roman" w:hAnsi="Times New Roman" w:cs="Times New Roman"/>
        </w:rPr>
        <w:t>.</w:t>
      </w:r>
    </w:p>
    <w:p w14:paraId="463F5592" w14:textId="77777777" w:rsidR="009F6338" w:rsidRPr="00501137" w:rsidRDefault="009F6338" w:rsidP="00501137">
      <w:pPr>
        <w:pStyle w:val="ListParagraph"/>
        <w:ind w:left="0"/>
        <w:jc w:val="both"/>
        <w:rPr>
          <w:rFonts w:ascii="Times New Roman" w:hAnsi="Times New Roman" w:cs="Times New Roman"/>
        </w:rPr>
      </w:pPr>
    </w:p>
    <w:p w14:paraId="6BF6CA08" w14:textId="2AC09948" w:rsidR="00FC1475" w:rsidRPr="00501137" w:rsidRDefault="009F6338" w:rsidP="00501137">
      <w:pPr>
        <w:ind w:right="78"/>
        <w:jc w:val="both"/>
        <w:rPr>
          <w:rFonts w:ascii="Times New Roman" w:hAnsi="Times New Roman" w:cs="Times New Roman"/>
        </w:rPr>
      </w:pPr>
      <w:r w:rsidRPr="00501137">
        <w:rPr>
          <w:rFonts w:ascii="Times New Roman" w:hAnsi="Times New Roman" w:cs="Times New Roman"/>
        </w:rPr>
        <w:t>Whilst Anglican social thought does not have official documents it has produced a</w:t>
      </w:r>
      <w:r w:rsidR="00727613" w:rsidRPr="00501137">
        <w:rPr>
          <w:rFonts w:ascii="Times New Roman" w:hAnsi="Times New Roman" w:cs="Times New Roman"/>
        </w:rPr>
        <w:t>n impressive</w:t>
      </w:r>
      <w:r w:rsidRPr="00501137">
        <w:rPr>
          <w:rFonts w:ascii="Times New Roman" w:hAnsi="Times New Roman" w:cs="Times New Roman"/>
        </w:rPr>
        <w:t xml:space="preserve"> cloud of Anglican social witnesses</w:t>
      </w:r>
      <w:r w:rsidR="00727613" w:rsidRPr="00501137">
        <w:rPr>
          <w:rFonts w:ascii="Times New Roman" w:hAnsi="Times New Roman" w:cs="Times New Roman"/>
        </w:rPr>
        <w:t xml:space="preserve"> across evangelical, liberal and Anglo-Catholic Anglican movements</w:t>
      </w:r>
      <w:r w:rsidRPr="00501137">
        <w:rPr>
          <w:rFonts w:ascii="Times New Roman" w:hAnsi="Times New Roman" w:cs="Times New Roman"/>
        </w:rPr>
        <w:t xml:space="preserve">: from Coleridge and R.H. Tawney to William Temple and John Neville Figgis and in our own times </w:t>
      </w:r>
      <w:r w:rsidR="00EC4CF0" w:rsidRPr="00501137">
        <w:rPr>
          <w:rFonts w:ascii="Times New Roman" w:hAnsi="Times New Roman" w:cs="Times New Roman"/>
        </w:rPr>
        <w:t xml:space="preserve">Desmund Tutu and </w:t>
      </w:r>
      <w:r w:rsidRPr="00501137">
        <w:rPr>
          <w:rFonts w:ascii="Times New Roman" w:hAnsi="Times New Roman" w:cs="Times New Roman"/>
        </w:rPr>
        <w:t xml:space="preserve">Rowan Williams. It is possible to identify not only key figures but also key themes that have dominated </w:t>
      </w:r>
      <w:r w:rsidR="00AC4D15" w:rsidRPr="00501137">
        <w:rPr>
          <w:rFonts w:ascii="Times New Roman" w:hAnsi="Times New Roman" w:cs="Times New Roman"/>
        </w:rPr>
        <w:t xml:space="preserve">Anglican social </w:t>
      </w:r>
      <w:r w:rsidR="00AC4D15" w:rsidRPr="00501137">
        <w:rPr>
          <w:rFonts w:ascii="Times New Roman" w:hAnsi="Times New Roman" w:cs="Times New Roman"/>
          <w:i/>
        </w:rPr>
        <w:t>practice</w:t>
      </w:r>
      <w:r w:rsidRPr="00501137">
        <w:rPr>
          <w:rFonts w:ascii="Times New Roman" w:hAnsi="Times New Roman" w:cs="Times New Roman"/>
        </w:rPr>
        <w:t>. E</w:t>
      </w:r>
      <w:r w:rsidR="00AC4D15" w:rsidRPr="00501137">
        <w:rPr>
          <w:rFonts w:ascii="Times New Roman" w:hAnsi="Times New Roman" w:cs="Times New Roman"/>
        </w:rPr>
        <w:t>merging in particular out of Anglo-Catholic and Evangelical wings of Anglicanism in the 19</w:t>
      </w:r>
      <w:r w:rsidR="00AC4D15" w:rsidRPr="00501137">
        <w:rPr>
          <w:rFonts w:ascii="Times New Roman" w:hAnsi="Times New Roman" w:cs="Times New Roman"/>
          <w:vertAlign w:val="superscript"/>
        </w:rPr>
        <w:t>th</w:t>
      </w:r>
      <w:r w:rsidR="00AC4D15" w:rsidRPr="00501137">
        <w:rPr>
          <w:rFonts w:ascii="Times New Roman" w:hAnsi="Times New Roman" w:cs="Times New Roman"/>
        </w:rPr>
        <w:t xml:space="preserve"> and 20</w:t>
      </w:r>
      <w:r w:rsidR="00AC4D15" w:rsidRPr="00501137">
        <w:rPr>
          <w:rFonts w:ascii="Times New Roman" w:hAnsi="Times New Roman" w:cs="Times New Roman"/>
          <w:vertAlign w:val="superscript"/>
        </w:rPr>
        <w:t>th</w:t>
      </w:r>
      <w:r w:rsidR="00AC4D15" w:rsidRPr="00501137">
        <w:rPr>
          <w:rFonts w:ascii="Times New Roman" w:hAnsi="Times New Roman" w:cs="Times New Roman"/>
        </w:rPr>
        <w:t xml:space="preserve"> centuries, </w:t>
      </w:r>
      <w:r w:rsidR="00162B9B" w:rsidRPr="00501137">
        <w:rPr>
          <w:rFonts w:ascii="Times New Roman" w:hAnsi="Times New Roman" w:cs="Times New Roman"/>
        </w:rPr>
        <w:t xml:space="preserve">theological reflection </w:t>
      </w:r>
      <w:r w:rsidR="00AC4D15" w:rsidRPr="00501137">
        <w:rPr>
          <w:rFonts w:ascii="Times New Roman" w:hAnsi="Times New Roman" w:cs="Times New Roman"/>
        </w:rPr>
        <w:t>addressed (notably but not exclusively) the realities of slavery, unemployment, housing, racism, wages and debt</w:t>
      </w:r>
      <w:r w:rsidR="00162B9B" w:rsidRPr="00501137">
        <w:rPr>
          <w:rFonts w:ascii="Times New Roman" w:hAnsi="Times New Roman" w:cs="Times New Roman"/>
        </w:rPr>
        <w:t>, creating a distinctive Anglican body of thought</w:t>
      </w:r>
      <w:r w:rsidR="00AC4D15" w:rsidRPr="00501137">
        <w:rPr>
          <w:rFonts w:ascii="Times New Roman" w:hAnsi="Times New Roman" w:cs="Times New Roman"/>
        </w:rPr>
        <w:t xml:space="preserve">. </w:t>
      </w:r>
      <w:r w:rsidR="006F4835" w:rsidRPr="00501137">
        <w:rPr>
          <w:rFonts w:ascii="Times New Roman" w:hAnsi="Times New Roman" w:cs="Times New Roman"/>
        </w:rPr>
        <w:t xml:space="preserve">Perhaps unsurprisingly </w:t>
      </w:r>
      <w:r w:rsidR="00162B9B" w:rsidRPr="00501137">
        <w:rPr>
          <w:rFonts w:ascii="Times New Roman" w:hAnsi="Times New Roman" w:cs="Times New Roman"/>
        </w:rPr>
        <w:t xml:space="preserve">we should also note that </w:t>
      </w:r>
      <w:r w:rsidR="00F63A09" w:rsidRPr="00501137">
        <w:rPr>
          <w:rFonts w:ascii="Times New Roman" w:hAnsi="Times New Roman" w:cs="Times New Roman"/>
        </w:rPr>
        <w:t xml:space="preserve">Anglican social thought has been particularly </w:t>
      </w:r>
      <w:r w:rsidR="00D35E85" w:rsidRPr="00501137">
        <w:rPr>
          <w:rFonts w:ascii="Times New Roman" w:hAnsi="Times New Roman" w:cs="Times New Roman"/>
        </w:rPr>
        <w:t xml:space="preserve">defined by its concern for </w:t>
      </w:r>
      <w:r w:rsidR="00162B9B" w:rsidRPr="00501137">
        <w:rPr>
          <w:rFonts w:ascii="Times New Roman" w:hAnsi="Times New Roman" w:cs="Times New Roman"/>
        </w:rPr>
        <w:t xml:space="preserve">the </w:t>
      </w:r>
      <w:r w:rsidR="00F63A09" w:rsidRPr="00501137">
        <w:rPr>
          <w:rFonts w:ascii="Times New Roman" w:hAnsi="Times New Roman" w:cs="Times New Roman"/>
        </w:rPr>
        <w:t xml:space="preserve">relationship between the national </w:t>
      </w:r>
      <w:r w:rsidR="006A7543" w:rsidRPr="00501137">
        <w:rPr>
          <w:rFonts w:ascii="Times New Roman" w:hAnsi="Times New Roman" w:cs="Times New Roman"/>
        </w:rPr>
        <w:t>community</w:t>
      </w:r>
      <w:r w:rsidR="00D35E85" w:rsidRPr="00501137">
        <w:rPr>
          <w:rFonts w:ascii="Times New Roman" w:hAnsi="Times New Roman" w:cs="Times New Roman"/>
        </w:rPr>
        <w:t xml:space="preserve">, state and market. </w:t>
      </w:r>
      <w:r w:rsidR="00FC1475" w:rsidRPr="00501137">
        <w:rPr>
          <w:rFonts w:ascii="Times New Roman" w:hAnsi="Times New Roman" w:cs="Times New Roman"/>
        </w:rPr>
        <w:t>Liberal Anglican</w:t>
      </w:r>
      <w:r w:rsidR="00727613" w:rsidRPr="00501137">
        <w:rPr>
          <w:rFonts w:ascii="Times New Roman" w:hAnsi="Times New Roman" w:cs="Times New Roman"/>
        </w:rPr>
        <w:t>ism</w:t>
      </w:r>
      <w:r w:rsidR="00FC1475" w:rsidRPr="00501137">
        <w:rPr>
          <w:rFonts w:ascii="Times New Roman" w:hAnsi="Times New Roman" w:cs="Times New Roman"/>
        </w:rPr>
        <w:t xml:space="preserve"> has tended to view the nation-state </w:t>
      </w:r>
      <w:r w:rsidR="00EC4CF0" w:rsidRPr="00501137">
        <w:rPr>
          <w:rFonts w:ascii="Times New Roman" w:hAnsi="Times New Roman" w:cs="Times New Roman"/>
        </w:rPr>
        <w:t xml:space="preserve">and its civic institutions </w:t>
      </w:r>
      <w:r w:rsidR="00FC1475" w:rsidRPr="00501137">
        <w:rPr>
          <w:rFonts w:ascii="Times New Roman" w:hAnsi="Times New Roman" w:cs="Times New Roman"/>
        </w:rPr>
        <w:t>as a foundational entity, and whilst it is far from ‘nationalistic’, it has made very significant contributions to the building up of a Christian notion of a national society. William Temple adopted in his own work classic Liberal Anglican views on the two pillars of Church and State as the basis for an organic, moral national community</w:t>
      </w:r>
      <w:r w:rsidR="00EC4CF0" w:rsidRPr="00501137">
        <w:rPr>
          <w:rFonts w:ascii="Times New Roman" w:hAnsi="Times New Roman" w:cs="Times New Roman"/>
        </w:rPr>
        <w:t>.</w:t>
      </w:r>
      <w:r w:rsidR="00FC1475" w:rsidRPr="00501137">
        <w:rPr>
          <w:rFonts w:ascii="Times New Roman" w:hAnsi="Times New Roman" w:cs="Times New Roman"/>
        </w:rPr>
        <w:t xml:space="preserve"> Whilst his view of the state changed across time, he adopted a consistent view of the importance of nationality as a gift from God and the role of the nation in divine Providence. The building blocks of the social order, as articulated </w:t>
      </w:r>
      <w:r w:rsidR="0054446F" w:rsidRPr="00501137">
        <w:rPr>
          <w:rFonts w:ascii="Times New Roman" w:hAnsi="Times New Roman" w:cs="Times New Roman"/>
        </w:rPr>
        <w:t xml:space="preserve">in analogical form </w:t>
      </w:r>
      <w:r w:rsidR="00FC1475" w:rsidRPr="00501137">
        <w:rPr>
          <w:rFonts w:ascii="Times New Roman" w:hAnsi="Times New Roman" w:cs="Times New Roman"/>
        </w:rPr>
        <w:t xml:space="preserve">in Temple </w:t>
      </w:r>
      <w:r w:rsidR="00727613" w:rsidRPr="00501137">
        <w:rPr>
          <w:rFonts w:ascii="Times New Roman" w:hAnsi="Times New Roman" w:cs="Times New Roman"/>
        </w:rPr>
        <w:t>were</w:t>
      </w:r>
      <w:r w:rsidR="00FC1475" w:rsidRPr="00501137">
        <w:rPr>
          <w:rFonts w:ascii="Times New Roman" w:hAnsi="Times New Roman" w:cs="Times New Roman"/>
        </w:rPr>
        <w:t xml:space="preserve">: family, associations, nation, and family of nations. </w:t>
      </w:r>
      <w:r w:rsidR="0054446F" w:rsidRPr="00501137">
        <w:rPr>
          <w:rFonts w:ascii="Times New Roman" w:hAnsi="Times New Roman" w:cs="Times New Roman"/>
        </w:rPr>
        <w:t>For Temple, as for Arnold before him, b</w:t>
      </w:r>
      <w:r w:rsidR="00FC1475" w:rsidRPr="00501137">
        <w:rPr>
          <w:rFonts w:ascii="Times New Roman" w:hAnsi="Times New Roman" w:cs="Times New Roman"/>
        </w:rPr>
        <w:t xml:space="preserve">oth family and nation are direct gifts from God, the Pauline first fruits of the kingdom. Temple repeats an earlier Anglican analogy between person and nation in which nations were understood to possess a kind of ‘corporate personality’, and builds on his earlier </w:t>
      </w:r>
      <w:r w:rsidR="00FC1475" w:rsidRPr="00501137">
        <w:rPr>
          <w:rFonts w:ascii="Times New Roman" w:hAnsi="Times New Roman" w:cs="Times New Roman"/>
        </w:rPr>
        <w:lastRenderedPageBreak/>
        <w:t>1915 assertion: ‘if we believe in a divine providence…. we shall confess that the nation as well as the Church is a divine creation’.</w:t>
      </w:r>
      <w:r w:rsidR="00FC1475" w:rsidRPr="00501137">
        <w:rPr>
          <w:rStyle w:val="FootnoteReference"/>
          <w:rFonts w:ascii="Times New Roman" w:hAnsi="Times New Roman" w:cs="Times New Roman"/>
        </w:rPr>
        <w:footnoteReference w:id="2"/>
      </w:r>
      <w:r w:rsidR="00FC1475" w:rsidRPr="00501137">
        <w:rPr>
          <w:rFonts w:ascii="Times New Roman" w:hAnsi="Times New Roman" w:cs="Times New Roman"/>
        </w:rPr>
        <w:t xml:space="preserve"> </w:t>
      </w:r>
    </w:p>
    <w:p w14:paraId="227134C5" w14:textId="77777777" w:rsidR="00FC1475" w:rsidRPr="00501137" w:rsidRDefault="00FC1475" w:rsidP="00501137">
      <w:pPr>
        <w:jc w:val="both"/>
        <w:rPr>
          <w:rFonts w:ascii="Times New Roman" w:hAnsi="Times New Roman" w:cs="Times New Roman"/>
        </w:rPr>
      </w:pPr>
    </w:p>
    <w:p w14:paraId="09AFFCDE" w14:textId="17CD5021" w:rsidR="00FC1475" w:rsidRPr="00501137" w:rsidRDefault="0054446F" w:rsidP="00501137">
      <w:pPr>
        <w:pStyle w:val="ListParagraph"/>
        <w:ind w:left="0"/>
        <w:jc w:val="both"/>
        <w:rPr>
          <w:rFonts w:ascii="Times New Roman" w:hAnsi="Times New Roman" w:cs="Times New Roman"/>
        </w:rPr>
      </w:pPr>
      <w:r w:rsidRPr="00501137">
        <w:rPr>
          <w:rFonts w:ascii="Times New Roman" w:hAnsi="Times New Roman" w:cs="Times New Roman"/>
        </w:rPr>
        <w:t>Developed in part in reaction to the ri</w:t>
      </w:r>
      <w:r w:rsidR="003068FF" w:rsidRPr="00501137">
        <w:rPr>
          <w:rFonts w:ascii="Times New Roman" w:hAnsi="Times New Roman" w:cs="Times New Roman"/>
        </w:rPr>
        <w:t>se of the French Revolution</w:t>
      </w:r>
      <w:r w:rsidRPr="00501137">
        <w:rPr>
          <w:rFonts w:ascii="Times New Roman" w:hAnsi="Times New Roman" w:cs="Times New Roman"/>
        </w:rPr>
        <w:t xml:space="preserve"> </w:t>
      </w:r>
      <w:r w:rsidR="00FC1475" w:rsidRPr="00501137">
        <w:rPr>
          <w:rFonts w:ascii="Times New Roman" w:hAnsi="Times New Roman" w:cs="Times New Roman"/>
        </w:rPr>
        <w:t xml:space="preserve">CST </w:t>
      </w:r>
      <w:r w:rsidR="00EC4CF0" w:rsidRPr="00501137">
        <w:rPr>
          <w:rFonts w:ascii="Times New Roman" w:hAnsi="Times New Roman" w:cs="Times New Roman"/>
        </w:rPr>
        <w:t xml:space="preserve">adopted a less benign view of the </w:t>
      </w:r>
      <w:r w:rsidRPr="00501137">
        <w:rPr>
          <w:rFonts w:ascii="Times New Roman" w:hAnsi="Times New Roman" w:cs="Times New Roman"/>
        </w:rPr>
        <w:t xml:space="preserve">life of the nation-state and </w:t>
      </w:r>
      <w:r w:rsidR="00EC4CF0" w:rsidRPr="00501137">
        <w:rPr>
          <w:rFonts w:ascii="Times New Roman" w:hAnsi="Times New Roman" w:cs="Times New Roman"/>
        </w:rPr>
        <w:t xml:space="preserve">has focused </w:t>
      </w:r>
      <w:r w:rsidR="00FC1475" w:rsidRPr="00501137">
        <w:rPr>
          <w:rFonts w:ascii="Times New Roman" w:hAnsi="Times New Roman" w:cs="Times New Roman"/>
        </w:rPr>
        <w:t>more on the local and global</w:t>
      </w:r>
      <w:r w:rsidR="00364C70" w:rsidRPr="00501137">
        <w:rPr>
          <w:rFonts w:ascii="Times New Roman" w:hAnsi="Times New Roman" w:cs="Times New Roman"/>
        </w:rPr>
        <w:t xml:space="preserve">, with the most significant attention paid to the questions which have attended industrialisation, modern militarisation and globalisation: economic systems, international development, relations of labour and capital in the context of work, migration, food security, the environment and war, and a critique of the main </w:t>
      </w:r>
      <w:r w:rsidR="003068FF" w:rsidRPr="00501137">
        <w:rPr>
          <w:rFonts w:ascii="Times New Roman" w:hAnsi="Times New Roman" w:cs="Times New Roman"/>
        </w:rPr>
        <w:t xml:space="preserve">theories of what it means to be human which structure the philosophies of </w:t>
      </w:r>
      <w:r w:rsidR="00364C70" w:rsidRPr="00501137">
        <w:rPr>
          <w:rFonts w:ascii="Times New Roman" w:hAnsi="Times New Roman" w:cs="Times New Roman"/>
        </w:rPr>
        <w:t>modernity: liberalism, capitalism</w:t>
      </w:r>
      <w:r w:rsidRPr="00501137">
        <w:rPr>
          <w:rFonts w:ascii="Times New Roman" w:hAnsi="Times New Roman" w:cs="Times New Roman"/>
        </w:rPr>
        <w:t xml:space="preserve"> </w:t>
      </w:r>
      <w:r w:rsidR="00364C70" w:rsidRPr="00501137">
        <w:rPr>
          <w:rFonts w:ascii="Times New Roman" w:hAnsi="Times New Roman" w:cs="Times New Roman"/>
        </w:rPr>
        <w:t xml:space="preserve">and communism. </w:t>
      </w:r>
      <w:r w:rsidR="00EC4CF0" w:rsidRPr="00501137">
        <w:rPr>
          <w:rFonts w:ascii="Times New Roman" w:hAnsi="Times New Roman" w:cs="Times New Roman"/>
        </w:rPr>
        <w:t xml:space="preserve">(As a rider to this comment, this is not meant to deny the profound practical connections between Catholicism, nationalism and even militarism that survive; it just they find not legitimating ground in contemporary CST. Such connections die with the French Gallican tradition). </w:t>
      </w:r>
      <w:r w:rsidRPr="00501137">
        <w:rPr>
          <w:rFonts w:ascii="Times New Roman" w:hAnsi="Times New Roman" w:cs="Times New Roman"/>
        </w:rPr>
        <w:t>Prior to the Second Vatican Council CST focused primarily on an account of the body politic more broadly: associations, groups, structures of governance</w:t>
      </w:r>
      <w:r w:rsidR="00EC4CF0" w:rsidRPr="00501137">
        <w:rPr>
          <w:rFonts w:ascii="Times New Roman" w:hAnsi="Times New Roman" w:cs="Times New Roman"/>
        </w:rPr>
        <w:t>.</w:t>
      </w:r>
      <w:r w:rsidRPr="00501137">
        <w:rPr>
          <w:rFonts w:ascii="Times New Roman" w:hAnsi="Times New Roman" w:cs="Times New Roman"/>
        </w:rPr>
        <w:t xml:space="preserve"> The </w:t>
      </w:r>
      <w:r w:rsidR="00FC1475" w:rsidRPr="00501137">
        <w:rPr>
          <w:rFonts w:ascii="Times New Roman" w:hAnsi="Times New Roman" w:cs="Times New Roman"/>
        </w:rPr>
        <w:t xml:space="preserve">Conciliar </w:t>
      </w:r>
      <w:r w:rsidR="003068FF" w:rsidRPr="00501137">
        <w:rPr>
          <w:rFonts w:ascii="Times New Roman" w:hAnsi="Times New Roman" w:cs="Times New Roman"/>
        </w:rPr>
        <w:t xml:space="preserve">and </w:t>
      </w:r>
      <w:r w:rsidR="00EC4CF0" w:rsidRPr="00501137">
        <w:rPr>
          <w:rFonts w:ascii="Times New Roman" w:hAnsi="Times New Roman" w:cs="Times New Roman"/>
        </w:rPr>
        <w:t xml:space="preserve">encyclical </w:t>
      </w:r>
      <w:r w:rsidR="00FC1475" w:rsidRPr="00501137">
        <w:rPr>
          <w:rFonts w:ascii="Times New Roman" w:hAnsi="Times New Roman" w:cs="Times New Roman"/>
        </w:rPr>
        <w:t xml:space="preserve">documents </w:t>
      </w:r>
      <w:r w:rsidR="00FC1475" w:rsidRPr="00501137">
        <w:rPr>
          <w:rFonts w:ascii="Times New Roman" w:hAnsi="Times New Roman" w:cs="Times New Roman"/>
          <w:i/>
        </w:rPr>
        <w:t>Gaudium et Spes,</w:t>
      </w:r>
      <w:r w:rsidR="00FC1475" w:rsidRPr="00501137">
        <w:rPr>
          <w:rFonts w:ascii="Times New Roman" w:hAnsi="Times New Roman" w:cs="Times New Roman"/>
        </w:rPr>
        <w:t xml:space="preserve"> </w:t>
      </w:r>
      <w:r w:rsidR="00FC1475" w:rsidRPr="00501137">
        <w:rPr>
          <w:rFonts w:ascii="Times New Roman" w:hAnsi="Times New Roman" w:cs="Times New Roman"/>
          <w:i/>
          <w:highlight w:val="yellow"/>
        </w:rPr>
        <w:t>Pacem in Terris</w:t>
      </w:r>
      <w:r w:rsidR="00041A8A" w:rsidRPr="00501137">
        <w:rPr>
          <w:rFonts w:ascii="Times New Roman" w:hAnsi="Times New Roman" w:cs="Times New Roman"/>
          <w:i/>
        </w:rPr>
        <w:t xml:space="preserve"> </w:t>
      </w:r>
      <w:r w:rsidR="00FC1475" w:rsidRPr="00501137">
        <w:rPr>
          <w:rFonts w:ascii="Times New Roman" w:hAnsi="Times New Roman" w:cs="Times New Roman"/>
          <w:i/>
        </w:rPr>
        <w:t xml:space="preserve">and Dignitatis Humanae </w:t>
      </w:r>
      <w:r w:rsidRPr="00501137">
        <w:rPr>
          <w:rFonts w:ascii="Times New Roman" w:hAnsi="Times New Roman" w:cs="Times New Roman"/>
        </w:rPr>
        <w:t xml:space="preserve">are the first to engage with liberal democracy more systematically, but they tend to </w:t>
      </w:r>
      <w:r w:rsidR="00FC1475" w:rsidRPr="00501137">
        <w:rPr>
          <w:rFonts w:ascii="Times New Roman" w:hAnsi="Times New Roman" w:cs="Times New Roman"/>
        </w:rPr>
        <w:t xml:space="preserve">focus on </w:t>
      </w:r>
      <w:r w:rsidRPr="00501137">
        <w:rPr>
          <w:rFonts w:ascii="Times New Roman" w:hAnsi="Times New Roman" w:cs="Times New Roman"/>
        </w:rPr>
        <w:t xml:space="preserve">questions of </w:t>
      </w:r>
      <w:r w:rsidR="00FC1475" w:rsidRPr="00501137">
        <w:rPr>
          <w:rFonts w:ascii="Times New Roman" w:hAnsi="Times New Roman" w:cs="Times New Roman"/>
        </w:rPr>
        <w:t xml:space="preserve">democracy and human rights, </w:t>
      </w:r>
      <w:r w:rsidRPr="00501137">
        <w:rPr>
          <w:rFonts w:ascii="Times New Roman" w:hAnsi="Times New Roman" w:cs="Times New Roman"/>
        </w:rPr>
        <w:t xml:space="preserve">and consistently deploy the more Thomist language of </w:t>
      </w:r>
      <w:r w:rsidR="00FC1475" w:rsidRPr="00501137">
        <w:rPr>
          <w:rFonts w:ascii="Times New Roman" w:hAnsi="Times New Roman" w:cs="Times New Roman"/>
        </w:rPr>
        <w:t xml:space="preserve">‘the political community’ rather than ‘state’ or ‘nation’. </w:t>
      </w:r>
      <w:r w:rsidRPr="00501137">
        <w:rPr>
          <w:rFonts w:ascii="Times New Roman" w:hAnsi="Times New Roman" w:cs="Times New Roman"/>
        </w:rPr>
        <w:t>Such a difference of emphasis derives in part from a different understanding of political anthropology: Anglican social theology has</w:t>
      </w:r>
      <w:r w:rsidR="00364C70" w:rsidRPr="00501137">
        <w:rPr>
          <w:rFonts w:ascii="Times New Roman" w:hAnsi="Times New Roman" w:cs="Times New Roman"/>
        </w:rPr>
        <w:t xml:space="preserve"> remained more influenced by a P</w:t>
      </w:r>
      <w:r w:rsidRPr="00501137">
        <w:rPr>
          <w:rFonts w:ascii="Times New Roman" w:hAnsi="Times New Roman" w:cs="Times New Roman"/>
        </w:rPr>
        <w:t xml:space="preserve">rotestant tradition </w:t>
      </w:r>
      <w:r w:rsidR="00364C70" w:rsidRPr="00501137">
        <w:rPr>
          <w:rFonts w:ascii="Times New Roman" w:hAnsi="Times New Roman" w:cs="Times New Roman"/>
        </w:rPr>
        <w:t xml:space="preserve">(Augustinian and Lutheran) </w:t>
      </w:r>
      <w:r w:rsidRPr="00501137">
        <w:rPr>
          <w:rFonts w:ascii="Times New Roman" w:hAnsi="Times New Roman" w:cs="Times New Roman"/>
        </w:rPr>
        <w:t>which views politics as primarily post-lapsarian, a</w:t>
      </w:r>
      <w:r w:rsidR="00EC4CF0" w:rsidRPr="00501137">
        <w:rPr>
          <w:rFonts w:ascii="Times New Roman" w:hAnsi="Times New Roman" w:cs="Times New Roman"/>
        </w:rPr>
        <w:t>s a</w:t>
      </w:r>
      <w:r w:rsidRPr="00501137">
        <w:rPr>
          <w:rFonts w:ascii="Times New Roman" w:hAnsi="Times New Roman" w:cs="Times New Roman"/>
        </w:rPr>
        <w:t xml:space="preserve"> </w:t>
      </w:r>
      <w:r w:rsidR="00B068E7" w:rsidRPr="00501137">
        <w:rPr>
          <w:rFonts w:ascii="Times New Roman" w:hAnsi="Times New Roman" w:cs="Times New Roman"/>
        </w:rPr>
        <w:t xml:space="preserve">consequence of sin, CST remains committed to a Thomist tradition which views political community as rooted in a pre-lapsarian account of the good, as well as consequent upon human sin. </w:t>
      </w:r>
    </w:p>
    <w:p w14:paraId="288CD114" w14:textId="6C022A4D" w:rsidR="00FC1475" w:rsidRPr="00501137" w:rsidRDefault="00FC1475" w:rsidP="00501137">
      <w:pPr>
        <w:jc w:val="both"/>
        <w:rPr>
          <w:rFonts w:ascii="Times New Roman" w:hAnsi="Times New Roman" w:cs="Times New Roman"/>
        </w:rPr>
      </w:pPr>
    </w:p>
    <w:p w14:paraId="2427B095" w14:textId="3B11A71E" w:rsidR="002C5BA8" w:rsidRPr="00501137" w:rsidRDefault="002C5BA8" w:rsidP="00501137">
      <w:pPr>
        <w:jc w:val="both"/>
        <w:rPr>
          <w:rFonts w:ascii="Times New Roman" w:hAnsi="Times New Roman" w:cs="Times New Roman"/>
        </w:rPr>
      </w:pPr>
      <w:r w:rsidRPr="00501137">
        <w:rPr>
          <w:rFonts w:ascii="Times New Roman" w:hAnsi="Times New Roman" w:cs="Times New Roman"/>
        </w:rPr>
        <w:t xml:space="preserve">The differences in emphasis between the two traditions have produced strengths and weaknesses that act as mirror opposites. CST has tended to engage at the level of the global and local more readily and has been impressive in its range of engagement on issues that relate to </w:t>
      </w:r>
      <w:r w:rsidR="00B068E7" w:rsidRPr="00501137">
        <w:rPr>
          <w:rFonts w:ascii="Times New Roman" w:hAnsi="Times New Roman" w:cs="Times New Roman"/>
        </w:rPr>
        <w:t xml:space="preserve">life in </w:t>
      </w:r>
      <w:r w:rsidRPr="00501137">
        <w:rPr>
          <w:rFonts w:ascii="Times New Roman" w:hAnsi="Times New Roman" w:cs="Times New Roman"/>
        </w:rPr>
        <w:t xml:space="preserve">a globalised context: migration, food security, international governance and </w:t>
      </w:r>
      <w:r w:rsidR="00B068E7" w:rsidRPr="00501137">
        <w:rPr>
          <w:rFonts w:ascii="Times New Roman" w:hAnsi="Times New Roman" w:cs="Times New Roman"/>
        </w:rPr>
        <w:t xml:space="preserve">conflict. </w:t>
      </w:r>
      <w:r w:rsidRPr="00501137">
        <w:rPr>
          <w:rFonts w:ascii="Times New Roman" w:hAnsi="Times New Roman" w:cs="Times New Roman"/>
        </w:rPr>
        <w:t xml:space="preserve">However, CST often appears weaker in its reflection on the reality of moral and spiritual challenges present in negotiating law-making in (democratic) national contexts, attends less to the role of mezzo-level political and economic institutions, and </w:t>
      </w:r>
      <w:r w:rsidR="00B068E7" w:rsidRPr="00501137">
        <w:rPr>
          <w:rFonts w:ascii="Times New Roman" w:hAnsi="Times New Roman" w:cs="Times New Roman"/>
        </w:rPr>
        <w:t xml:space="preserve">arguably </w:t>
      </w:r>
      <w:r w:rsidRPr="00501137">
        <w:rPr>
          <w:rFonts w:ascii="Times New Roman" w:hAnsi="Times New Roman" w:cs="Times New Roman"/>
        </w:rPr>
        <w:t>underplays its hand in relation to the task and nature of modern democratic institutions.  Whilst it possesses an inspirational set of reflections on the common good</w:t>
      </w:r>
      <w:r w:rsidR="00B068E7" w:rsidRPr="00501137">
        <w:rPr>
          <w:rFonts w:ascii="Times New Roman" w:hAnsi="Times New Roman" w:cs="Times New Roman"/>
        </w:rPr>
        <w:t>,</w:t>
      </w:r>
      <w:r w:rsidRPr="00501137">
        <w:rPr>
          <w:rFonts w:ascii="Times New Roman" w:hAnsi="Times New Roman" w:cs="Times New Roman"/>
        </w:rPr>
        <w:t xml:space="preserve"> at a meta-level it often fails to follow through with a more concrete account of how conflicts between goods can be reflected on and negotiated at a more intermediate level. Anglican social reflection has tended to focus on the national context and the issues faced by communities and policy makers in negotiating the common good in local and national contexts. Some of its best work has come from reflection on specific national economic questions. Its major reports and commissions have addressed issues primarily at this level, and bridging the local and national has been a constant and crucial Anglican vocation.   In each tradition these areas might be considered significantly </w:t>
      </w:r>
      <w:r w:rsidR="00B068E7" w:rsidRPr="00501137">
        <w:rPr>
          <w:rFonts w:ascii="Times New Roman" w:hAnsi="Times New Roman" w:cs="Times New Roman"/>
        </w:rPr>
        <w:t xml:space="preserve">strengthened and </w:t>
      </w:r>
      <w:r w:rsidRPr="00501137">
        <w:rPr>
          <w:rFonts w:ascii="Times New Roman" w:hAnsi="Times New Roman" w:cs="Times New Roman"/>
        </w:rPr>
        <w:t>weakened political-ecclesial muscles, in need of some work as the basis of a more fully engaged (and ecumenical) social theology.</w:t>
      </w:r>
    </w:p>
    <w:p w14:paraId="22760197" w14:textId="77777777" w:rsidR="002C5BA8" w:rsidRPr="00501137" w:rsidRDefault="002C5BA8" w:rsidP="00501137">
      <w:pPr>
        <w:jc w:val="both"/>
        <w:rPr>
          <w:rFonts w:ascii="Times New Roman" w:hAnsi="Times New Roman" w:cs="Times New Roman"/>
        </w:rPr>
      </w:pPr>
    </w:p>
    <w:p w14:paraId="3D3DC2A9" w14:textId="77777777" w:rsidR="00FC1475" w:rsidRPr="00501137" w:rsidRDefault="00FC1475" w:rsidP="00501137">
      <w:pPr>
        <w:jc w:val="both"/>
        <w:rPr>
          <w:rFonts w:ascii="Times New Roman" w:hAnsi="Times New Roman" w:cs="Times New Roman"/>
        </w:rPr>
      </w:pPr>
    </w:p>
    <w:p w14:paraId="51D9AD5B" w14:textId="09B45C2A" w:rsidR="00A44DA9" w:rsidRPr="00501137" w:rsidRDefault="00B068E7" w:rsidP="00501137">
      <w:pPr>
        <w:pStyle w:val="ListParagraph"/>
        <w:ind w:left="0"/>
        <w:jc w:val="both"/>
        <w:rPr>
          <w:rFonts w:ascii="Times New Roman" w:hAnsi="Times New Roman" w:cs="Times New Roman"/>
        </w:rPr>
      </w:pPr>
      <w:r w:rsidRPr="00501137">
        <w:rPr>
          <w:rFonts w:ascii="Times New Roman" w:hAnsi="Times New Roman" w:cs="Times New Roman"/>
        </w:rPr>
        <w:t xml:space="preserve">These differences in emphasis are </w:t>
      </w:r>
      <w:r w:rsidR="00D35E85" w:rsidRPr="00501137">
        <w:rPr>
          <w:rFonts w:ascii="Times New Roman" w:hAnsi="Times New Roman" w:cs="Times New Roman"/>
        </w:rPr>
        <w:t xml:space="preserve">notable </w:t>
      </w:r>
      <w:r w:rsidRPr="00501137">
        <w:rPr>
          <w:rFonts w:ascii="Times New Roman" w:hAnsi="Times New Roman" w:cs="Times New Roman"/>
        </w:rPr>
        <w:t xml:space="preserve">of course, </w:t>
      </w:r>
      <w:r w:rsidR="00D35E85" w:rsidRPr="00501137">
        <w:rPr>
          <w:rFonts w:ascii="Times New Roman" w:hAnsi="Times New Roman" w:cs="Times New Roman"/>
        </w:rPr>
        <w:t xml:space="preserve">not solely because </w:t>
      </w:r>
      <w:r w:rsidRPr="00501137">
        <w:rPr>
          <w:rFonts w:ascii="Times New Roman" w:hAnsi="Times New Roman" w:cs="Times New Roman"/>
        </w:rPr>
        <w:t xml:space="preserve">they are markers </w:t>
      </w:r>
      <w:r w:rsidR="00D35E85" w:rsidRPr="00501137">
        <w:rPr>
          <w:rFonts w:ascii="Times New Roman" w:hAnsi="Times New Roman" w:cs="Times New Roman"/>
        </w:rPr>
        <w:t>o</w:t>
      </w:r>
      <w:r w:rsidRPr="00501137">
        <w:rPr>
          <w:rFonts w:ascii="Times New Roman" w:hAnsi="Times New Roman" w:cs="Times New Roman"/>
        </w:rPr>
        <w:t xml:space="preserve">f the two traditions </w:t>
      </w:r>
      <w:r w:rsidR="00D35E85" w:rsidRPr="00501137">
        <w:rPr>
          <w:rFonts w:ascii="Times New Roman" w:hAnsi="Times New Roman" w:cs="Times New Roman"/>
        </w:rPr>
        <w:t xml:space="preserve">but also because </w:t>
      </w:r>
      <w:r w:rsidR="009547A5" w:rsidRPr="00501137">
        <w:rPr>
          <w:rFonts w:ascii="Times New Roman" w:hAnsi="Times New Roman" w:cs="Times New Roman"/>
        </w:rPr>
        <w:t xml:space="preserve">it is precisely this relationship </w:t>
      </w:r>
      <w:r w:rsidR="00734476" w:rsidRPr="00501137">
        <w:rPr>
          <w:rFonts w:ascii="Times New Roman" w:hAnsi="Times New Roman" w:cs="Times New Roman"/>
        </w:rPr>
        <w:t xml:space="preserve">of </w:t>
      </w:r>
      <w:r w:rsidR="00EC4CF0" w:rsidRPr="00501137">
        <w:rPr>
          <w:rFonts w:ascii="Times New Roman" w:hAnsi="Times New Roman" w:cs="Times New Roman"/>
        </w:rPr>
        <w:t xml:space="preserve">local and </w:t>
      </w:r>
      <w:r w:rsidR="00734476" w:rsidRPr="00501137">
        <w:rPr>
          <w:rFonts w:ascii="Times New Roman" w:hAnsi="Times New Roman" w:cs="Times New Roman"/>
        </w:rPr>
        <w:t xml:space="preserve">national community to state and </w:t>
      </w:r>
      <w:r w:rsidRPr="00501137">
        <w:rPr>
          <w:rFonts w:ascii="Times New Roman" w:hAnsi="Times New Roman" w:cs="Times New Roman"/>
        </w:rPr>
        <w:t xml:space="preserve">global </w:t>
      </w:r>
      <w:r w:rsidR="00734476" w:rsidRPr="00501137">
        <w:rPr>
          <w:rFonts w:ascii="Times New Roman" w:hAnsi="Times New Roman" w:cs="Times New Roman"/>
        </w:rPr>
        <w:t xml:space="preserve">market </w:t>
      </w:r>
      <w:r w:rsidR="009547A5" w:rsidRPr="00501137">
        <w:rPr>
          <w:rFonts w:ascii="Times New Roman" w:hAnsi="Times New Roman" w:cs="Times New Roman"/>
        </w:rPr>
        <w:t xml:space="preserve">that </w:t>
      </w:r>
      <w:r w:rsidR="00F63A09" w:rsidRPr="00501137">
        <w:rPr>
          <w:rFonts w:ascii="Times New Roman" w:hAnsi="Times New Roman" w:cs="Times New Roman"/>
        </w:rPr>
        <w:t xml:space="preserve">is </w:t>
      </w:r>
      <w:r w:rsidR="009547A5" w:rsidRPr="00501137">
        <w:rPr>
          <w:rFonts w:ascii="Times New Roman" w:hAnsi="Times New Roman" w:cs="Times New Roman"/>
        </w:rPr>
        <w:t xml:space="preserve">currently </w:t>
      </w:r>
      <w:r w:rsidR="00C132C9" w:rsidRPr="00501137">
        <w:rPr>
          <w:rFonts w:ascii="Times New Roman" w:hAnsi="Times New Roman" w:cs="Times New Roman"/>
        </w:rPr>
        <w:t xml:space="preserve">being shaken to its core: on welfare, the economy, </w:t>
      </w:r>
      <w:r w:rsidR="00F63A09" w:rsidRPr="00501137">
        <w:rPr>
          <w:rFonts w:ascii="Times New Roman" w:hAnsi="Times New Roman" w:cs="Times New Roman"/>
        </w:rPr>
        <w:t xml:space="preserve">levels of social and economic inequality, </w:t>
      </w:r>
      <w:r w:rsidR="00C132C9" w:rsidRPr="00501137">
        <w:rPr>
          <w:rFonts w:ascii="Times New Roman" w:hAnsi="Times New Roman" w:cs="Times New Roman"/>
        </w:rPr>
        <w:t xml:space="preserve">on questions of the relation of local, national and global citizenship, </w:t>
      </w:r>
      <w:r w:rsidR="002C5BA8" w:rsidRPr="00501137">
        <w:rPr>
          <w:rFonts w:ascii="Times New Roman" w:hAnsi="Times New Roman" w:cs="Times New Roman"/>
        </w:rPr>
        <w:t xml:space="preserve">conflict and scarcity </w:t>
      </w:r>
      <w:r w:rsidR="00C132C9" w:rsidRPr="00501137">
        <w:rPr>
          <w:rFonts w:ascii="Times New Roman" w:hAnsi="Times New Roman" w:cs="Times New Roman"/>
        </w:rPr>
        <w:t xml:space="preserve">and the role of public </w:t>
      </w:r>
      <w:r w:rsidR="00AC4D15" w:rsidRPr="00501137">
        <w:rPr>
          <w:rFonts w:ascii="Times New Roman" w:hAnsi="Times New Roman" w:cs="Times New Roman"/>
        </w:rPr>
        <w:t xml:space="preserve">and civic </w:t>
      </w:r>
      <w:r w:rsidR="00C132C9" w:rsidRPr="00501137">
        <w:rPr>
          <w:rFonts w:ascii="Times New Roman" w:hAnsi="Times New Roman" w:cs="Times New Roman"/>
        </w:rPr>
        <w:t xml:space="preserve">institutions. </w:t>
      </w:r>
      <w:r w:rsidR="003068FF" w:rsidRPr="00501137">
        <w:rPr>
          <w:rFonts w:ascii="Times New Roman" w:hAnsi="Times New Roman" w:cs="Times New Roman"/>
        </w:rPr>
        <w:t>We live in times of profound civic and social ferment – this is a global pattern.</w:t>
      </w:r>
    </w:p>
    <w:p w14:paraId="6C14DE87" w14:textId="77777777" w:rsidR="00A44DA9" w:rsidRPr="00501137" w:rsidRDefault="00A44DA9" w:rsidP="00501137">
      <w:pPr>
        <w:pStyle w:val="ListParagraph"/>
        <w:ind w:left="0"/>
        <w:jc w:val="both"/>
        <w:rPr>
          <w:rFonts w:ascii="Times New Roman" w:hAnsi="Times New Roman" w:cs="Times New Roman"/>
        </w:rPr>
      </w:pPr>
    </w:p>
    <w:p w14:paraId="446E385D" w14:textId="39D7AC79" w:rsidR="006F4835" w:rsidRPr="00501137" w:rsidRDefault="002C5BA8" w:rsidP="00501137">
      <w:pPr>
        <w:pStyle w:val="ListParagraph"/>
        <w:ind w:left="0"/>
        <w:jc w:val="both"/>
        <w:rPr>
          <w:rFonts w:ascii="Times New Roman" w:hAnsi="Times New Roman" w:cs="Times New Roman"/>
        </w:rPr>
      </w:pPr>
      <w:r w:rsidRPr="00501137">
        <w:rPr>
          <w:rFonts w:ascii="Times New Roman" w:hAnsi="Times New Roman" w:cs="Times New Roman"/>
        </w:rPr>
        <w:t xml:space="preserve">Having noted </w:t>
      </w:r>
      <w:r w:rsidR="00B068E7" w:rsidRPr="00501137">
        <w:rPr>
          <w:rFonts w:ascii="Times New Roman" w:hAnsi="Times New Roman" w:cs="Times New Roman"/>
        </w:rPr>
        <w:t>all to</w:t>
      </w:r>
      <w:r w:rsidR="00BF6407" w:rsidRPr="00501137">
        <w:rPr>
          <w:rFonts w:ascii="Times New Roman" w:hAnsi="Times New Roman" w:cs="Times New Roman"/>
          <w:highlight w:val="yellow"/>
        </w:rPr>
        <w:t>o</w:t>
      </w:r>
      <w:r w:rsidR="00B068E7" w:rsidRPr="00501137">
        <w:rPr>
          <w:rFonts w:ascii="Times New Roman" w:hAnsi="Times New Roman" w:cs="Times New Roman"/>
        </w:rPr>
        <w:t xml:space="preserve"> briefly </w:t>
      </w:r>
      <w:r w:rsidRPr="00501137">
        <w:rPr>
          <w:rFonts w:ascii="Times New Roman" w:hAnsi="Times New Roman" w:cs="Times New Roman"/>
        </w:rPr>
        <w:t>some areas of difference, I want also now to note some areas of commonality that are sometimes overlooked.</w:t>
      </w:r>
      <w:r w:rsidR="00B068E7" w:rsidRPr="00501137">
        <w:rPr>
          <w:rFonts w:ascii="Times New Roman" w:hAnsi="Times New Roman" w:cs="Times New Roman"/>
        </w:rPr>
        <w:t xml:space="preserve"> </w:t>
      </w:r>
      <w:r w:rsidR="006F4835" w:rsidRPr="00501137">
        <w:rPr>
          <w:rFonts w:ascii="Times New Roman" w:hAnsi="Times New Roman" w:cs="Times New Roman"/>
        </w:rPr>
        <w:t>Evangelical theologian Jonathan Chaplin argues for the following as normative Anglican social commitments: a common belief in “the dignity, freedom and rights of the human person, the embeddedness of the person in a fabric of social obligations, relations and communities, and the purpose of the state to promote justice and the common good.”</w:t>
      </w:r>
      <w:r w:rsidR="006F4835" w:rsidRPr="00501137">
        <w:rPr>
          <w:rStyle w:val="FootnoteReference"/>
          <w:rFonts w:ascii="Times New Roman" w:hAnsi="Times New Roman" w:cs="Times New Roman"/>
        </w:rPr>
        <w:footnoteReference w:id="3"/>
      </w:r>
      <w:r w:rsidR="006F4835" w:rsidRPr="00501137">
        <w:rPr>
          <w:rFonts w:ascii="Times New Roman" w:hAnsi="Times New Roman" w:cs="Times New Roman"/>
        </w:rPr>
        <w:t xml:space="preserve"> Chaplin rightly emphases that these are not claims </w:t>
      </w:r>
      <w:r w:rsidR="006F4835" w:rsidRPr="00501137">
        <w:rPr>
          <w:rFonts w:ascii="Times New Roman" w:hAnsi="Times New Roman" w:cs="Times New Roman"/>
          <w:i/>
        </w:rPr>
        <w:t>unique</w:t>
      </w:r>
      <w:r w:rsidR="006F4835" w:rsidRPr="00501137">
        <w:rPr>
          <w:rFonts w:ascii="Times New Roman" w:hAnsi="Times New Roman" w:cs="Times New Roman"/>
        </w:rPr>
        <w:t xml:space="preserve"> to Anglicanism, but rather their </w:t>
      </w:r>
      <w:r w:rsidR="006F4835" w:rsidRPr="00501137">
        <w:rPr>
          <w:rFonts w:ascii="Times New Roman" w:hAnsi="Times New Roman" w:cs="Times New Roman"/>
          <w:i/>
        </w:rPr>
        <w:t>combination</w:t>
      </w:r>
      <w:r w:rsidR="006F4835" w:rsidRPr="00501137">
        <w:rPr>
          <w:rFonts w:ascii="Times New Roman" w:hAnsi="Times New Roman" w:cs="Times New Roman"/>
        </w:rPr>
        <w:t xml:space="preserve"> and </w:t>
      </w:r>
      <w:r w:rsidR="006F4835" w:rsidRPr="00501137">
        <w:rPr>
          <w:rFonts w:ascii="Times New Roman" w:hAnsi="Times New Roman" w:cs="Times New Roman"/>
          <w:i/>
        </w:rPr>
        <w:t>interpretation</w:t>
      </w:r>
      <w:r w:rsidR="006F4835" w:rsidRPr="00501137">
        <w:rPr>
          <w:rFonts w:ascii="Times New Roman" w:hAnsi="Times New Roman" w:cs="Times New Roman"/>
        </w:rPr>
        <w:t xml:space="preserve"> has had a uniquely Anglican flavo</w:t>
      </w:r>
      <w:r w:rsidR="00BF6407" w:rsidRPr="00501137">
        <w:rPr>
          <w:rFonts w:ascii="Times New Roman" w:hAnsi="Times New Roman" w:cs="Times New Roman"/>
          <w:highlight w:val="yellow"/>
        </w:rPr>
        <w:t>u</w:t>
      </w:r>
      <w:r w:rsidR="006F4835" w:rsidRPr="00501137">
        <w:rPr>
          <w:rFonts w:ascii="Times New Roman" w:hAnsi="Times New Roman" w:cs="Times New Roman"/>
        </w:rPr>
        <w:t xml:space="preserve">r. </w:t>
      </w:r>
    </w:p>
    <w:p w14:paraId="537523F2" w14:textId="77777777" w:rsidR="006F4835" w:rsidRPr="00501137" w:rsidRDefault="006F4835" w:rsidP="00501137">
      <w:pPr>
        <w:jc w:val="both"/>
        <w:rPr>
          <w:rFonts w:ascii="Times New Roman" w:hAnsi="Times New Roman" w:cs="Times New Roman"/>
        </w:rPr>
      </w:pPr>
    </w:p>
    <w:p w14:paraId="4FF0E4C9" w14:textId="6CD4BC75" w:rsidR="006F4835" w:rsidRPr="00501137" w:rsidRDefault="006F4835" w:rsidP="00501137">
      <w:pPr>
        <w:jc w:val="both"/>
        <w:rPr>
          <w:rFonts w:ascii="Times New Roman" w:hAnsi="Times New Roman" w:cs="Times New Roman"/>
        </w:rPr>
      </w:pPr>
      <w:r w:rsidRPr="00501137">
        <w:rPr>
          <w:rFonts w:ascii="Times New Roman" w:hAnsi="Times New Roman" w:cs="Times New Roman"/>
        </w:rPr>
        <w:t>In this light, the following can be said to form a common Anglican-Catholic social bond. Firstly, and most obviously, AST and CST share a foundational doctrinal emphasis on an inalienable and dynamic concept of human dignity, sociality, freedom and rights</w:t>
      </w:r>
      <w:r w:rsidR="00162B9B" w:rsidRPr="00501137">
        <w:rPr>
          <w:rFonts w:ascii="Times New Roman" w:hAnsi="Times New Roman" w:cs="Times New Roman"/>
        </w:rPr>
        <w:t xml:space="preserve"> rooted in a Scriptural anthropology rather than an Enlightenment political anthropology</w:t>
      </w:r>
      <w:r w:rsidRPr="00501137">
        <w:rPr>
          <w:rFonts w:ascii="Times New Roman" w:hAnsi="Times New Roman" w:cs="Times New Roman"/>
        </w:rPr>
        <w:t xml:space="preserve">. Secondly, the two traditions share an ecclesiological insistence on the inherent social and political character of both the Gospel and the Church. Thirdly, both traditions have placed particular soteriological and eschatological emphasis on the importance of nurturing intermediate civil associations, practicing a relational associational life and valuing virtuous institutional life. In both traditions institutions are a necessary feature of society and act structurally as contexts that can be infected by sin and transformed by virtue. Both traditions value voluntarism and civil associationalism for </w:t>
      </w:r>
      <w:r w:rsidRPr="00501137">
        <w:rPr>
          <w:rFonts w:ascii="Times New Roman" w:hAnsi="Times New Roman" w:cs="Times New Roman"/>
          <w:i/>
        </w:rPr>
        <w:t>theological reasons</w:t>
      </w:r>
      <w:r w:rsidRPr="00501137">
        <w:rPr>
          <w:rFonts w:ascii="Times New Roman" w:hAnsi="Times New Roman" w:cs="Times New Roman"/>
        </w:rPr>
        <w:t xml:space="preserve">: for the sake of a necessary participation of all in a transcendent common good and as necessary context for learning the exercise of virtue. Put more starkly: plural associationalism is seen as a practice of </w:t>
      </w:r>
      <w:r w:rsidRPr="00501137">
        <w:rPr>
          <w:rFonts w:ascii="Times New Roman" w:hAnsi="Times New Roman" w:cs="Times New Roman"/>
          <w:i/>
        </w:rPr>
        <w:t>communion</w:t>
      </w:r>
      <w:r w:rsidRPr="00501137">
        <w:rPr>
          <w:rFonts w:ascii="Times New Roman" w:hAnsi="Times New Roman" w:cs="Times New Roman"/>
        </w:rPr>
        <w:t xml:space="preserve">. </w:t>
      </w:r>
      <w:r w:rsidR="00162B9B" w:rsidRPr="00501137">
        <w:rPr>
          <w:rFonts w:ascii="Times New Roman" w:hAnsi="Times New Roman" w:cs="Times New Roman"/>
        </w:rPr>
        <w:t>The common good is a language not of consensus and utility but of communion in both traditions.</w:t>
      </w:r>
    </w:p>
    <w:p w14:paraId="6785E61B" w14:textId="77777777" w:rsidR="006F4835" w:rsidRPr="00501137" w:rsidRDefault="006F4835" w:rsidP="00501137">
      <w:pPr>
        <w:jc w:val="both"/>
        <w:rPr>
          <w:rFonts w:ascii="Times New Roman" w:hAnsi="Times New Roman" w:cs="Times New Roman"/>
        </w:rPr>
      </w:pPr>
    </w:p>
    <w:p w14:paraId="16D99A04" w14:textId="77777777" w:rsidR="006F4835" w:rsidRPr="00501137" w:rsidRDefault="006F4835" w:rsidP="00501137">
      <w:pPr>
        <w:jc w:val="both"/>
        <w:rPr>
          <w:rFonts w:ascii="Times New Roman" w:hAnsi="Times New Roman" w:cs="Times New Roman"/>
        </w:rPr>
      </w:pPr>
      <w:r w:rsidRPr="00501137">
        <w:rPr>
          <w:rFonts w:ascii="Times New Roman" w:hAnsi="Times New Roman" w:cs="Times New Roman"/>
        </w:rPr>
        <w:t xml:space="preserve">This shared emphasis corresponds to a basic insistence that human personality and Christian kinship is developed through membership and participation in community and society. For properly </w:t>
      </w:r>
      <w:r w:rsidRPr="00501137">
        <w:rPr>
          <w:rFonts w:ascii="Times New Roman" w:hAnsi="Times New Roman" w:cs="Times New Roman"/>
          <w:i/>
        </w:rPr>
        <w:t>theological</w:t>
      </w:r>
      <w:r w:rsidRPr="00501137">
        <w:rPr>
          <w:rFonts w:ascii="Times New Roman" w:hAnsi="Times New Roman" w:cs="Times New Roman"/>
        </w:rPr>
        <w:t xml:space="preserve"> reasons, power and participation in economic and educational life and healthcare have been particularly dominant ‘social justice’ concerns for both traditions: unemployment matters not simply as a ‘social’ problem but because it threatens the Christian vocation to develop personality and virtue through social and economic participation. </w:t>
      </w:r>
    </w:p>
    <w:p w14:paraId="496266F1" w14:textId="77777777" w:rsidR="009B7A9C" w:rsidRPr="00501137" w:rsidRDefault="009B7A9C" w:rsidP="00501137">
      <w:pPr>
        <w:jc w:val="both"/>
        <w:rPr>
          <w:rFonts w:ascii="Times New Roman" w:hAnsi="Times New Roman" w:cs="Times New Roman"/>
        </w:rPr>
      </w:pPr>
    </w:p>
    <w:p w14:paraId="1CC6AE86" w14:textId="7B76635B" w:rsidR="009B7A9C" w:rsidRPr="00501137" w:rsidRDefault="004E4308" w:rsidP="00501137">
      <w:pPr>
        <w:jc w:val="both"/>
        <w:rPr>
          <w:rFonts w:ascii="Times New Roman" w:hAnsi="Times New Roman" w:cs="Times New Roman"/>
          <w:bCs/>
        </w:rPr>
      </w:pPr>
      <w:r w:rsidRPr="00501137">
        <w:rPr>
          <w:rFonts w:ascii="Times New Roman" w:hAnsi="Times New Roman" w:cs="Times New Roman"/>
          <w:bCs/>
        </w:rPr>
        <w:t>I am fascinated by the fact that BOTH Anglican and Catholic social traditions have a version of teaching on subsidiarity but don’t talk much about this commonality. Perhaps this is because it is a theme most visible in pre-war Anglican social teaching. (Note irony that Anglicans seem to have forgotten their own trad</w:t>
      </w:r>
      <w:r w:rsidR="00EA1709" w:rsidRPr="00501137">
        <w:rPr>
          <w:rFonts w:ascii="Times New Roman" w:hAnsi="Times New Roman" w:cs="Times New Roman"/>
          <w:bCs/>
        </w:rPr>
        <w:t>ition!) Both traditions emphasiz</w:t>
      </w:r>
      <w:r w:rsidRPr="00501137">
        <w:rPr>
          <w:rFonts w:ascii="Times New Roman" w:hAnsi="Times New Roman" w:cs="Times New Roman"/>
          <w:bCs/>
        </w:rPr>
        <w:t>e the dual role of subsidiarity: the development of the human person towards virtue and communion and the necessity of voluntary and intermediate associations to</w:t>
      </w:r>
      <w:r w:rsidR="00BF6407" w:rsidRPr="00501137">
        <w:rPr>
          <w:rFonts w:ascii="Times New Roman" w:hAnsi="Times New Roman" w:cs="Times New Roman"/>
          <w:bCs/>
        </w:rPr>
        <w:t xml:space="preserve"> </w:t>
      </w:r>
      <w:r w:rsidR="00BF6407" w:rsidRPr="00501137">
        <w:rPr>
          <w:rFonts w:ascii="Times New Roman" w:hAnsi="Times New Roman" w:cs="Times New Roman"/>
          <w:bCs/>
          <w:highlight w:val="yellow"/>
        </w:rPr>
        <w:t>the(?)</w:t>
      </w:r>
      <w:r w:rsidRPr="00501137">
        <w:rPr>
          <w:rFonts w:ascii="Times New Roman" w:hAnsi="Times New Roman" w:cs="Times New Roman"/>
          <w:bCs/>
        </w:rPr>
        <w:t xml:space="preserve"> health of the state or political community. </w:t>
      </w:r>
      <w:r w:rsidR="009B7A9C" w:rsidRPr="00501137">
        <w:rPr>
          <w:rFonts w:ascii="Times New Roman" w:hAnsi="Times New Roman" w:cs="Times New Roman"/>
          <w:bCs/>
        </w:rPr>
        <w:t xml:space="preserve">The reduction in the number and health of intermediary associations tends to feed the dangerous temptation to view the state </w:t>
      </w:r>
      <w:r w:rsidR="00EC4CF0" w:rsidRPr="00501137">
        <w:rPr>
          <w:rFonts w:ascii="Times New Roman" w:hAnsi="Times New Roman" w:cs="Times New Roman"/>
          <w:bCs/>
        </w:rPr>
        <w:t xml:space="preserve">or the market </w:t>
      </w:r>
      <w:r w:rsidR="009B7A9C" w:rsidRPr="00501137">
        <w:rPr>
          <w:rFonts w:ascii="Times New Roman" w:hAnsi="Times New Roman" w:cs="Times New Roman"/>
          <w:bCs/>
        </w:rPr>
        <w:t>as an alternative source of salvation</w:t>
      </w:r>
      <w:r w:rsidRPr="00501137">
        <w:rPr>
          <w:rFonts w:ascii="Times New Roman" w:hAnsi="Times New Roman" w:cs="Times New Roman"/>
          <w:bCs/>
        </w:rPr>
        <w:t>.</w:t>
      </w:r>
      <w:r w:rsidR="009B7A9C" w:rsidRPr="00501137">
        <w:rPr>
          <w:rFonts w:ascii="Times New Roman" w:hAnsi="Times New Roman" w:cs="Times New Roman"/>
          <w:bCs/>
        </w:rPr>
        <w:t xml:space="preserve"> </w:t>
      </w:r>
      <w:r w:rsidRPr="00501137">
        <w:rPr>
          <w:rFonts w:ascii="Times New Roman" w:hAnsi="Times New Roman" w:cs="Times New Roman"/>
        </w:rPr>
        <w:t>For Anglican</w:t>
      </w:r>
      <w:r w:rsidR="009B7A9C" w:rsidRPr="00501137">
        <w:rPr>
          <w:rFonts w:ascii="Times New Roman" w:hAnsi="Times New Roman" w:cs="Times New Roman"/>
        </w:rPr>
        <w:t xml:space="preserve"> Pluralists, groups and associations </w:t>
      </w:r>
      <w:r w:rsidR="003068FF" w:rsidRPr="00501137">
        <w:rPr>
          <w:rFonts w:ascii="Times New Roman" w:hAnsi="Times New Roman" w:cs="Times New Roman"/>
        </w:rPr>
        <w:t xml:space="preserve">(and not solely Christian ones…, we should be clear) </w:t>
      </w:r>
      <w:r w:rsidR="009B7A9C" w:rsidRPr="00501137">
        <w:rPr>
          <w:rFonts w:ascii="Times New Roman" w:hAnsi="Times New Roman" w:cs="Times New Roman"/>
        </w:rPr>
        <w:t xml:space="preserve">provided contexts for the formation of judgement and meaningful ways of learning to exercise responsibility and practice virtue in community. The state could not possibly achieve what freely associating persons could. For similar reasons CST has emphasised that subsidiarity implies taking decisions as close as possible to those who will be affected, dispersing power to the level most appropriate for effective change and where decision making can most aid human solidarity. </w:t>
      </w:r>
      <w:r w:rsidR="00FC1475" w:rsidRPr="00501137">
        <w:rPr>
          <w:rFonts w:ascii="Times New Roman" w:hAnsi="Times New Roman" w:cs="Times New Roman"/>
        </w:rPr>
        <w:t xml:space="preserve">Subsidiarity is also – for figures like Dorothy Day – the works of mercy performed by individual believers as a counter to the works of war and capital. </w:t>
      </w:r>
      <w:r w:rsidR="009B7A9C" w:rsidRPr="00501137">
        <w:rPr>
          <w:rFonts w:ascii="Times New Roman" w:hAnsi="Times New Roman" w:cs="Times New Roman"/>
        </w:rPr>
        <w:t xml:space="preserve">However, subsidiarity can work both to push decisions downwards or towards the state or supra-national level where solidarity and the option for the poor can best be served by higher levels of governance. International processes for economic justice, ecological justice and management of migrant flows are key examples for the </w:t>
      </w:r>
      <w:r w:rsidR="00FC1475" w:rsidRPr="00501137">
        <w:rPr>
          <w:rFonts w:ascii="Times New Roman" w:hAnsi="Times New Roman" w:cs="Times New Roman"/>
        </w:rPr>
        <w:t xml:space="preserve">contemporary </w:t>
      </w:r>
      <w:r w:rsidR="009B7A9C" w:rsidRPr="00501137">
        <w:rPr>
          <w:rFonts w:ascii="Times New Roman" w:hAnsi="Times New Roman" w:cs="Times New Roman"/>
        </w:rPr>
        <w:t xml:space="preserve">Church of areas where subsidiarity might imply pushing </w:t>
      </w:r>
      <w:r w:rsidR="009B7A9C" w:rsidRPr="00501137">
        <w:rPr>
          <w:rFonts w:ascii="Times New Roman" w:hAnsi="Times New Roman" w:cs="Times New Roman"/>
          <w:i/>
        </w:rPr>
        <w:t>up</w:t>
      </w:r>
      <w:r w:rsidR="009B7A9C" w:rsidRPr="00501137">
        <w:rPr>
          <w:rFonts w:ascii="Times New Roman" w:hAnsi="Times New Roman" w:cs="Times New Roman"/>
        </w:rPr>
        <w:t xml:space="preserve"> as well as </w:t>
      </w:r>
      <w:r w:rsidR="009B7A9C" w:rsidRPr="00501137">
        <w:rPr>
          <w:rFonts w:ascii="Times New Roman" w:hAnsi="Times New Roman" w:cs="Times New Roman"/>
          <w:i/>
        </w:rPr>
        <w:t>down</w:t>
      </w:r>
      <w:r w:rsidR="009B7A9C" w:rsidRPr="00501137">
        <w:rPr>
          <w:rFonts w:ascii="Times New Roman" w:hAnsi="Times New Roman" w:cs="Times New Roman"/>
        </w:rPr>
        <w:t xml:space="preserve"> the political/social order. Decisions at this level will need careful justification because the further away decisions are taken from those affected, the more opportunity for power that lacks </w:t>
      </w:r>
      <w:r w:rsidR="009B7A9C" w:rsidRPr="00501137">
        <w:rPr>
          <w:rFonts w:ascii="Times New Roman" w:hAnsi="Times New Roman" w:cs="Times New Roman"/>
          <w:highlight w:val="yellow"/>
        </w:rPr>
        <w:t>accountability</w:t>
      </w:r>
      <w:r w:rsidR="00FC1475" w:rsidRPr="00501137">
        <w:rPr>
          <w:rFonts w:ascii="Times New Roman" w:hAnsi="Times New Roman" w:cs="Times New Roman"/>
          <w:highlight w:val="yellow"/>
        </w:rPr>
        <w:t>, a sense of participation</w:t>
      </w:r>
      <w:r w:rsidR="009B7A9C" w:rsidRPr="00501137">
        <w:rPr>
          <w:rFonts w:ascii="Times New Roman" w:hAnsi="Times New Roman" w:cs="Times New Roman"/>
          <w:highlight w:val="yellow"/>
        </w:rPr>
        <w:t xml:space="preserve"> or effectiveness</w:t>
      </w:r>
      <w:r w:rsidR="009B7A9C" w:rsidRPr="00501137">
        <w:rPr>
          <w:rFonts w:ascii="Times New Roman" w:hAnsi="Times New Roman" w:cs="Times New Roman"/>
        </w:rPr>
        <w:t xml:space="preserve">. Subsidiarity, often seen as a pragmatic and administrative sort of principle, in fact has much deeper theological roots in both traditions. It implies a bias in favour of </w:t>
      </w:r>
      <w:r w:rsidR="00FC1475" w:rsidRPr="00501137">
        <w:rPr>
          <w:rFonts w:ascii="Times New Roman" w:hAnsi="Times New Roman" w:cs="Times New Roman"/>
        </w:rPr>
        <w:t xml:space="preserve">a biblical visions of </w:t>
      </w:r>
      <w:r w:rsidR="009B7A9C" w:rsidRPr="00501137">
        <w:rPr>
          <w:rFonts w:ascii="Times New Roman" w:hAnsi="Times New Roman" w:cs="Times New Roman"/>
        </w:rPr>
        <w:t>justice as a relational and personal process that maximises human exchange, participation and reciprocity; subsidiarity is therefore a crucial part of how we learn the ha</w:t>
      </w:r>
      <w:r w:rsidR="00EC4CF0" w:rsidRPr="00501137">
        <w:rPr>
          <w:rFonts w:ascii="Times New Roman" w:hAnsi="Times New Roman" w:cs="Times New Roman"/>
        </w:rPr>
        <w:t>bits of virtue and how we exercise justice and charity.</w:t>
      </w:r>
    </w:p>
    <w:p w14:paraId="78546B57" w14:textId="77777777" w:rsidR="00DD7DDF" w:rsidRPr="00501137" w:rsidRDefault="00DD7DDF" w:rsidP="00501137">
      <w:pPr>
        <w:jc w:val="both"/>
        <w:rPr>
          <w:rFonts w:ascii="Times New Roman" w:hAnsi="Times New Roman" w:cs="Times New Roman"/>
        </w:rPr>
      </w:pPr>
    </w:p>
    <w:p w14:paraId="34C711FE" w14:textId="4ACA26C6" w:rsidR="002C5BA8" w:rsidRPr="00501137" w:rsidRDefault="00EA1709" w:rsidP="00501137">
      <w:pPr>
        <w:jc w:val="both"/>
        <w:rPr>
          <w:rFonts w:ascii="Times New Roman" w:hAnsi="Times New Roman" w:cs="Times New Roman"/>
          <w:b/>
        </w:rPr>
      </w:pPr>
      <w:r w:rsidRPr="00501137">
        <w:rPr>
          <w:rFonts w:ascii="Times New Roman" w:hAnsi="Times New Roman" w:cs="Times New Roman"/>
          <w:b/>
        </w:rPr>
        <w:t>Shared challenges</w:t>
      </w:r>
    </w:p>
    <w:p w14:paraId="2C934D98" w14:textId="77777777" w:rsidR="009F6338" w:rsidRPr="00501137" w:rsidRDefault="009F6338" w:rsidP="00501137">
      <w:pPr>
        <w:jc w:val="both"/>
        <w:rPr>
          <w:rFonts w:ascii="Times New Roman" w:hAnsi="Times New Roman" w:cs="Times New Roman"/>
        </w:rPr>
      </w:pPr>
    </w:p>
    <w:p w14:paraId="16575190" w14:textId="5DED4C1F" w:rsidR="00055835" w:rsidRPr="00501137" w:rsidRDefault="00EC4CF0" w:rsidP="00501137">
      <w:pPr>
        <w:jc w:val="both"/>
        <w:rPr>
          <w:rFonts w:ascii="Times New Roman" w:hAnsi="Times New Roman" w:cs="Times New Roman"/>
        </w:rPr>
      </w:pPr>
      <w:r w:rsidRPr="00501137">
        <w:rPr>
          <w:rFonts w:ascii="Times New Roman" w:hAnsi="Times New Roman" w:cs="Times New Roman"/>
        </w:rPr>
        <w:t>And given that time in short: now</w:t>
      </w:r>
      <w:r w:rsidR="002C5BA8" w:rsidRPr="00501137">
        <w:rPr>
          <w:rFonts w:ascii="Times New Roman" w:hAnsi="Times New Roman" w:cs="Times New Roman"/>
        </w:rPr>
        <w:t xml:space="preserve"> back to where we started: </w:t>
      </w:r>
      <w:r w:rsidR="00055835" w:rsidRPr="00501137">
        <w:rPr>
          <w:rFonts w:ascii="Times New Roman" w:hAnsi="Times New Roman" w:cs="Times New Roman"/>
        </w:rPr>
        <w:t xml:space="preserve">I suspect that </w:t>
      </w:r>
      <w:r w:rsidR="002C5BA8" w:rsidRPr="00501137">
        <w:rPr>
          <w:rFonts w:ascii="Times New Roman" w:hAnsi="Times New Roman" w:cs="Times New Roman"/>
        </w:rPr>
        <w:t>we should talk not only of the shared resources of our traditions, but also the act of common discernment</w:t>
      </w:r>
      <w:r w:rsidR="00055835" w:rsidRPr="00501137">
        <w:rPr>
          <w:rFonts w:ascii="Times New Roman" w:hAnsi="Times New Roman" w:cs="Times New Roman"/>
        </w:rPr>
        <w:t xml:space="preserve"> in the present</w:t>
      </w:r>
      <w:r w:rsidR="003068FF" w:rsidRPr="00501137">
        <w:rPr>
          <w:rFonts w:ascii="Times New Roman" w:hAnsi="Times New Roman" w:cs="Times New Roman"/>
        </w:rPr>
        <w:t>: how we read together the signs of the times. That is what the IARCCUM bishops have been doing together in pilgiramge from Canterbury to Rome these last few days. These days have reaffirmed my belief</w:t>
      </w:r>
      <w:r w:rsidR="002C5BA8" w:rsidRPr="00501137">
        <w:rPr>
          <w:rFonts w:ascii="Times New Roman" w:hAnsi="Times New Roman" w:cs="Times New Roman"/>
        </w:rPr>
        <w:t xml:space="preserve"> we are witnessing a </w:t>
      </w:r>
      <w:r w:rsidR="009F6338" w:rsidRPr="00501137">
        <w:rPr>
          <w:rFonts w:ascii="Times New Roman" w:hAnsi="Times New Roman" w:cs="Times New Roman"/>
        </w:rPr>
        <w:t>remarkable overlap between contemporary Anglican and Catholic diagnoses of our current social malaise. Inequality, the morality of markets, trafficking and migration, the condition of work</w:t>
      </w:r>
      <w:r w:rsidR="00055835" w:rsidRPr="00501137">
        <w:rPr>
          <w:rFonts w:ascii="Times New Roman" w:hAnsi="Times New Roman" w:cs="Times New Roman"/>
        </w:rPr>
        <w:t xml:space="preserve">, the growth </w:t>
      </w:r>
      <w:r w:rsidR="002C2524" w:rsidRPr="00501137">
        <w:rPr>
          <w:rFonts w:ascii="Times New Roman" w:hAnsi="Times New Roman" w:cs="Times New Roman"/>
          <w:highlight w:val="yellow"/>
        </w:rPr>
        <w:t>of</w:t>
      </w:r>
      <w:r w:rsidR="002C2524" w:rsidRPr="00501137">
        <w:rPr>
          <w:rFonts w:ascii="Times New Roman" w:hAnsi="Times New Roman" w:cs="Times New Roman"/>
        </w:rPr>
        <w:t xml:space="preserve"> </w:t>
      </w:r>
      <w:r w:rsidR="00055835" w:rsidRPr="00501137">
        <w:rPr>
          <w:rFonts w:ascii="Times New Roman" w:hAnsi="Times New Roman" w:cs="Times New Roman"/>
        </w:rPr>
        <w:t>a military-industrial complex have</w:t>
      </w:r>
      <w:r w:rsidR="009F6338" w:rsidRPr="00501137">
        <w:rPr>
          <w:rFonts w:ascii="Times New Roman" w:hAnsi="Times New Roman" w:cs="Times New Roman"/>
        </w:rPr>
        <w:t xml:space="preserve"> been shared concerns for both </w:t>
      </w:r>
      <w:r w:rsidR="002C5BA8" w:rsidRPr="00501137">
        <w:rPr>
          <w:rFonts w:ascii="Times New Roman" w:hAnsi="Times New Roman" w:cs="Times New Roman"/>
        </w:rPr>
        <w:t xml:space="preserve">Archbishop </w:t>
      </w:r>
      <w:r w:rsidR="009F6338" w:rsidRPr="00501137">
        <w:rPr>
          <w:rFonts w:ascii="Times New Roman" w:hAnsi="Times New Roman" w:cs="Times New Roman"/>
        </w:rPr>
        <w:t>Welby and</w:t>
      </w:r>
      <w:r w:rsidR="002C5BA8" w:rsidRPr="00501137">
        <w:rPr>
          <w:rFonts w:ascii="Times New Roman" w:hAnsi="Times New Roman" w:cs="Times New Roman"/>
        </w:rPr>
        <w:t xml:space="preserve"> Pope </w:t>
      </w:r>
      <w:r w:rsidR="009F6338" w:rsidRPr="00501137">
        <w:rPr>
          <w:rFonts w:ascii="Times New Roman" w:hAnsi="Times New Roman" w:cs="Times New Roman"/>
        </w:rPr>
        <w:t>Francis</w:t>
      </w:r>
      <w:r w:rsidR="003068FF" w:rsidRPr="00501137">
        <w:rPr>
          <w:rFonts w:ascii="Times New Roman" w:hAnsi="Times New Roman" w:cs="Times New Roman"/>
        </w:rPr>
        <w:t xml:space="preserve"> and our bishops</w:t>
      </w:r>
      <w:r w:rsidR="009F6338" w:rsidRPr="00501137">
        <w:rPr>
          <w:rFonts w:ascii="Times New Roman" w:hAnsi="Times New Roman" w:cs="Times New Roman"/>
        </w:rPr>
        <w:t xml:space="preserve">. </w:t>
      </w:r>
      <w:r w:rsidR="00055835" w:rsidRPr="00501137">
        <w:rPr>
          <w:rFonts w:ascii="Times New Roman" w:hAnsi="Times New Roman" w:cs="Times New Roman"/>
        </w:rPr>
        <w:t xml:space="preserve">One way of responding to this is to promote joined-up theological reflection </w:t>
      </w:r>
      <w:r w:rsidR="003068FF" w:rsidRPr="00501137">
        <w:rPr>
          <w:rFonts w:ascii="Times New Roman" w:hAnsi="Times New Roman" w:cs="Times New Roman"/>
        </w:rPr>
        <w:t xml:space="preserve">and common action </w:t>
      </w:r>
      <w:r w:rsidR="00055835" w:rsidRPr="00501137">
        <w:rPr>
          <w:rFonts w:ascii="Times New Roman" w:hAnsi="Times New Roman" w:cs="Times New Roman"/>
        </w:rPr>
        <w:t xml:space="preserve">on </w:t>
      </w:r>
      <w:r w:rsidR="00B068E7" w:rsidRPr="00501137">
        <w:rPr>
          <w:rFonts w:ascii="Times New Roman" w:hAnsi="Times New Roman" w:cs="Times New Roman"/>
        </w:rPr>
        <w:t xml:space="preserve">these core emerging </w:t>
      </w:r>
      <w:r w:rsidR="00055835" w:rsidRPr="00501137">
        <w:rPr>
          <w:rFonts w:ascii="Times New Roman" w:hAnsi="Times New Roman" w:cs="Times New Roman"/>
        </w:rPr>
        <w:t>themes: migration, money, debt and the fi</w:t>
      </w:r>
      <w:r w:rsidRPr="00501137">
        <w:rPr>
          <w:rFonts w:ascii="Times New Roman" w:hAnsi="Times New Roman" w:cs="Times New Roman"/>
        </w:rPr>
        <w:t xml:space="preserve">nancial system, sovereignty, </w:t>
      </w:r>
      <w:r w:rsidR="00055835" w:rsidRPr="00501137">
        <w:rPr>
          <w:rFonts w:ascii="Times New Roman" w:hAnsi="Times New Roman" w:cs="Times New Roman"/>
        </w:rPr>
        <w:t>governance</w:t>
      </w:r>
      <w:r w:rsidRPr="00501137">
        <w:rPr>
          <w:rFonts w:ascii="Times New Roman" w:hAnsi="Times New Roman" w:cs="Times New Roman"/>
        </w:rPr>
        <w:t xml:space="preserve"> and corruption</w:t>
      </w:r>
      <w:r w:rsidR="00055835" w:rsidRPr="00501137">
        <w:rPr>
          <w:rFonts w:ascii="Times New Roman" w:hAnsi="Times New Roman" w:cs="Times New Roman"/>
        </w:rPr>
        <w:t xml:space="preserve">, unemployment and the future of work, poverty, security and conflict, ecology. </w:t>
      </w:r>
      <w:r w:rsidR="003068FF" w:rsidRPr="00501137">
        <w:rPr>
          <w:rFonts w:ascii="Times New Roman" w:hAnsi="Times New Roman" w:cs="Times New Roman"/>
        </w:rPr>
        <w:t xml:space="preserve">But there is also a pressing need to </w:t>
      </w:r>
      <w:r w:rsidR="00055835" w:rsidRPr="00501137">
        <w:rPr>
          <w:rFonts w:ascii="Times New Roman" w:hAnsi="Times New Roman" w:cs="Times New Roman"/>
        </w:rPr>
        <w:t xml:space="preserve">develop further reflection on an area both traditions have so far been weaker in responding to: </w:t>
      </w:r>
      <w:r w:rsidR="003068FF" w:rsidRPr="00501137">
        <w:rPr>
          <w:rFonts w:ascii="Times New Roman" w:hAnsi="Times New Roman" w:cs="Times New Roman"/>
        </w:rPr>
        <w:t xml:space="preserve">including </w:t>
      </w:r>
      <w:r w:rsidR="00055835" w:rsidRPr="00501137">
        <w:rPr>
          <w:rFonts w:ascii="Times New Roman" w:hAnsi="Times New Roman" w:cs="Times New Roman"/>
        </w:rPr>
        <w:t>the social, political, economic and ecological experie</w:t>
      </w:r>
      <w:r w:rsidR="00B068E7" w:rsidRPr="00501137">
        <w:rPr>
          <w:rFonts w:ascii="Times New Roman" w:hAnsi="Times New Roman" w:cs="Times New Roman"/>
        </w:rPr>
        <w:t xml:space="preserve">nce of women. </w:t>
      </w:r>
      <w:r w:rsidR="003068FF" w:rsidRPr="00501137">
        <w:rPr>
          <w:rFonts w:ascii="Times New Roman" w:hAnsi="Times New Roman" w:cs="Times New Roman"/>
        </w:rPr>
        <w:t xml:space="preserve">From Syria to Ukraine, from USA to Hong Kong, we need to confront the fact that neither state nor market are benign forces in our world. But we also need to remain grounded in a truth which is properly theological: that we act because God first acts for us and with us. The first social action is God’s not ours, our first social action is one of receptivity. </w:t>
      </w:r>
      <w:r w:rsidR="00484B96" w:rsidRPr="00501137">
        <w:rPr>
          <w:rFonts w:ascii="Times New Roman" w:hAnsi="Times New Roman" w:cs="Times New Roman"/>
        </w:rPr>
        <w:t xml:space="preserve">This ‘heady’ </w:t>
      </w:r>
      <w:r w:rsidR="004F45C3" w:rsidRPr="00501137">
        <w:rPr>
          <w:rFonts w:ascii="Times New Roman" w:hAnsi="Times New Roman" w:cs="Times New Roman"/>
        </w:rPr>
        <w:t xml:space="preserve">sounding claim is made real in the disruptive and unifying lives of </w:t>
      </w:r>
      <w:r w:rsidR="00484B96" w:rsidRPr="00501137">
        <w:rPr>
          <w:rFonts w:ascii="Times New Roman" w:hAnsi="Times New Roman" w:cs="Times New Roman"/>
        </w:rPr>
        <w:t xml:space="preserve">those holy men and women being recognised as saints </w:t>
      </w:r>
      <w:r w:rsidR="004F45C3" w:rsidRPr="00501137">
        <w:rPr>
          <w:rFonts w:ascii="Times New Roman" w:hAnsi="Times New Roman" w:cs="Times New Roman"/>
        </w:rPr>
        <w:t xml:space="preserve">for our time: Oscar </w:t>
      </w:r>
      <w:r w:rsidR="00484B96" w:rsidRPr="00501137">
        <w:rPr>
          <w:rFonts w:ascii="Times New Roman" w:hAnsi="Times New Roman" w:cs="Times New Roman"/>
        </w:rPr>
        <w:t>Romero, Mother Teresa and perhaps in time Dorothy Day</w:t>
      </w:r>
      <w:r w:rsidR="004F45C3" w:rsidRPr="00501137">
        <w:rPr>
          <w:rFonts w:ascii="Times New Roman" w:hAnsi="Times New Roman" w:cs="Times New Roman"/>
        </w:rPr>
        <w:t xml:space="preserve"> have spoken these truths with their lives and in Romero’s case through his death</w:t>
      </w:r>
      <w:r w:rsidR="00484B96" w:rsidRPr="00501137">
        <w:rPr>
          <w:rFonts w:ascii="Times New Roman" w:hAnsi="Times New Roman" w:cs="Times New Roman"/>
        </w:rPr>
        <w:t>.</w:t>
      </w:r>
      <w:r w:rsidR="004F45C3" w:rsidRPr="00501137">
        <w:rPr>
          <w:rFonts w:ascii="Times New Roman" w:hAnsi="Times New Roman" w:cs="Times New Roman"/>
        </w:rPr>
        <w:t xml:space="preserve"> We seek a communion that will inevitably take us by way of the cross. To quote one of our bishops, dying together that we might rise together.</w:t>
      </w:r>
    </w:p>
    <w:p w14:paraId="7FCEE0AB" w14:textId="77777777" w:rsidR="00055835" w:rsidRPr="00501137" w:rsidRDefault="00055835" w:rsidP="00501137">
      <w:pPr>
        <w:jc w:val="both"/>
        <w:rPr>
          <w:rFonts w:ascii="Times New Roman" w:hAnsi="Times New Roman" w:cs="Times New Roman"/>
        </w:rPr>
      </w:pPr>
    </w:p>
    <w:p w14:paraId="37F7636B" w14:textId="65C664DB" w:rsidR="00055835" w:rsidRPr="00501137" w:rsidRDefault="00DD5654" w:rsidP="00501137">
      <w:pPr>
        <w:jc w:val="both"/>
        <w:rPr>
          <w:rFonts w:ascii="Times New Roman" w:hAnsi="Times New Roman" w:cs="Times New Roman"/>
        </w:rPr>
      </w:pPr>
      <w:r w:rsidRPr="00501137">
        <w:rPr>
          <w:rFonts w:ascii="Times New Roman" w:hAnsi="Times New Roman" w:cs="Times New Roman"/>
        </w:rPr>
        <w:t xml:space="preserve">The last two Popes and Archbishops of Canterbury have provided significant new impetus for the social theologies of their traditions. Rowan Williams and Justin Welby have moved towards a more globally engaged Anglican social ethic. Pope Benedict and Pope Francis have moved towards a CST less Eurocentric, more attentive to the global South and more interested in the discernment and subsidiary action of national and regional episcopal groupings. </w:t>
      </w:r>
      <w:r w:rsidR="004F45C3" w:rsidRPr="00501137">
        <w:rPr>
          <w:rFonts w:ascii="Times New Roman" w:hAnsi="Times New Roman" w:cs="Times New Roman"/>
        </w:rPr>
        <w:t xml:space="preserve">These are welcome and necessary moves. </w:t>
      </w:r>
      <w:r w:rsidRPr="00501137">
        <w:rPr>
          <w:rFonts w:ascii="Times New Roman" w:hAnsi="Times New Roman" w:cs="Times New Roman"/>
        </w:rPr>
        <w:t xml:space="preserve">Drawing on Karl Barth and John Neville Figgis, </w:t>
      </w:r>
      <w:r w:rsidR="00055835" w:rsidRPr="00501137">
        <w:rPr>
          <w:rFonts w:ascii="Times New Roman" w:hAnsi="Times New Roman" w:cs="Times New Roman"/>
        </w:rPr>
        <w:t xml:space="preserve">Rowan Williams has </w:t>
      </w:r>
      <w:r w:rsidRPr="00501137">
        <w:rPr>
          <w:rFonts w:ascii="Times New Roman" w:hAnsi="Times New Roman" w:cs="Times New Roman"/>
        </w:rPr>
        <w:t xml:space="preserve">chosen to focus less on providential nationhood and more </w:t>
      </w:r>
      <w:r w:rsidR="00055835" w:rsidRPr="00501137">
        <w:rPr>
          <w:rFonts w:ascii="Times New Roman" w:hAnsi="Times New Roman" w:cs="Times New Roman"/>
        </w:rPr>
        <w:t>on the role of the Church in a religious and ethnically pluralist public square</w:t>
      </w:r>
      <w:r w:rsidRPr="00501137">
        <w:rPr>
          <w:rFonts w:ascii="Times New Roman" w:hAnsi="Times New Roman" w:cs="Times New Roman"/>
        </w:rPr>
        <w:t>, and on the task of governance</w:t>
      </w:r>
      <w:r w:rsidR="004F45C3" w:rsidRPr="00501137">
        <w:rPr>
          <w:rFonts w:ascii="Times New Roman" w:hAnsi="Times New Roman" w:cs="Times New Roman"/>
        </w:rPr>
        <w:t xml:space="preserve"> and a confrontation with the less than benign systems of states</w:t>
      </w:r>
      <w:r w:rsidR="00055835" w:rsidRPr="00501137">
        <w:rPr>
          <w:rFonts w:ascii="Times New Roman" w:hAnsi="Times New Roman" w:cs="Times New Roman"/>
        </w:rPr>
        <w:t xml:space="preserve">. Pope Francis calls for a greater recognition that the Church needs to engage </w:t>
      </w:r>
      <w:r w:rsidR="00C368D0" w:rsidRPr="00501137">
        <w:rPr>
          <w:rFonts w:ascii="Times New Roman" w:hAnsi="Times New Roman" w:cs="Times New Roman"/>
        </w:rPr>
        <w:t xml:space="preserve">in multiple levels of social dialogue for the sake of the common good. In pursuit of the common good the Church must both </w:t>
      </w:r>
      <w:r w:rsidR="00055835" w:rsidRPr="00501137">
        <w:rPr>
          <w:rFonts w:ascii="Times New Roman" w:hAnsi="Times New Roman" w:cs="Times New Roman"/>
        </w:rPr>
        <w:t xml:space="preserve">seek constructive public friendships with others who wish to </w:t>
      </w:r>
      <w:r w:rsidR="00C368D0" w:rsidRPr="00501137">
        <w:rPr>
          <w:rFonts w:ascii="Times New Roman" w:hAnsi="Times New Roman" w:cs="Times New Roman"/>
        </w:rPr>
        <w:t xml:space="preserve">pursue pathways to real social goods, and recognise that in a </w:t>
      </w:r>
      <w:r w:rsidR="00055835" w:rsidRPr="00501137">
        <w:rPr>
          <w:rFonts w:ascii="Times New Roman" w:hAnsi="Times New Roman" w:cs="Times New Roman"/>
        </w:rPr>
        <w:t xml:space="preserve">context of </w:t>
      </w:r>
      <w:r w:rsidR="00C368D0" w:rsidRPr="00501137">
        <w:rPr>
          <w:rFonts w:ascii="Times New Roman" w:hAnsi="Times New Roman" w:cs="Times New Roman"/>
        </w:rPr>
        <w:t xml:space="preserve">growing </w:t>
      </w:r>
      <w:r w:rsidRPr="00501137">
        <w:rPr>
          <w:rFonts w:ascii="Times New Roman" w:hAnsi="Times New Roman" w:cs="Times New Roman"/>
        </w:rPr>
        <w:t xml:space="preserve">programmatic </w:t>
      </w:r>
      <w:r w:rsidR="00C368D0" w:rsidRPr="00501137">
        <w:rPr>
          <w:rFonts w:ascii="Times New Roman" w:hAnsi="Times New Roman" w:cs="Times New Roman"/>
        </w:rPr>
        <w:t xml:space="preserve">atheism and non-religious belief much of what we have to say about integral human development will be opposed or met with incredulity. </w:t>
      </w:r>
      <w:r w:rsidR="004F45C3" w:rsidRPr="00501137">
        <w:rPr>
          <w:rFonts w:ascii="Times New Roman" w:hAnsi="Times New Roman" w:cs="Times New Roman"/>
        </w:rPr>
        <w:t xml:space="preserve">We will be treated as the fools for Christ we are called to be. This is perhaps most apparent in what we have to say, mercy, mercy, mercy for the migrant, the unborn, the natural world, the endebted, the prisoner. What we say will send many away shaking their heads. </w:t>
      </w:r>
      <w:r w:rsidR="00484B96" w:rsidRPr="00501137">
        <w:rPr>
          <w:rFonts w:ascii="Times New Roman" w:hAnsi="Times New Roman" w:cs="Times New Roman"/>
        </w:rPr>
        <w:t>William Temple</w:t>
      </w:r>
      <w:r w:rsidR="001D027B" w:rsidRPr="00501137">
        <w:rPr>
          <w:rFonts w:ascii="Times New Roman" w:hAnsi="Times New Roman" w:cs="Times New Roman"/>
        </w:rPr>
        <w:t xml:space="preserve"> assert</w:t>
      </w:r>
      <w:r w:rsidR="00484B96" w:rsidRPr="00501137">
        <w:rPr>
          <w:rFonts w:ascii="Times New Roman" w:hAnsi="Times New Roman" w:cs="Times New Roman"/>
        </w:rPr>
        <w:t>ed</w:t>
      </w:r>
      <w:r w:rsidR="001D027B" w:rsidRPr="00501137">
        <w:rPr>
          <w:rFonts w:ascii="Times New Roman" w:hAnsi="Times New Roman" w:cs="Times New Roman"/>
        </w:rPr>
        <w:t xml:space="preserve"> that a genuinely Catholic tradition never flees to the safety and purity of the catacombs, but rather stays </w:t>
      </w:r>
      <w:r w:rsidR="00484B96" w:rsidRPr="00501137">
        <w:rPr>
          <w:rFonts w:ascii="Times New Roman" w:hAnsi="Times New Roman" w:cs="Times New Roman"/>
          <w:highlight w:val="yellow"/>
        </w:rPr>
        <w:t>to keep rendering its truth publicly to the end, even if it risks being forced back into the catacombs</w:t>
      </w:r>
      <w:r w:rsidR="00484B96" w:rsidRPr="00501137">
        <w:rPr>
          <w:rFonts w:ascii="Times New Roman" w:hAnsi="Times New Roman" w:cs="Times New Roman"/>
        </w:rPr>
        <w:t>.  B</w:t>
      </w:r>
      <w:r w:rsidR="001D027B" w:rsidRPr="00501137">
        <w:rPr>
          <w:rFonts w:ascii="Times New Roman" w:hAnsi="Times New Roman" w:cs="Times New Roman"/>
        </w:rPr>
        <w:t xml:space="preserve">oth Catholic and Anglican traditions are today reminding </w:t>
      </w:r>
      <w:r w:rsidR="00484B96" w:rsidRPr="00501137">
        <w:rPr>
          <w:rFonts w:ascii="Times New Roman" w:hAnsi="Times New Roman" w:cs="Times New Roman"/>
        </w:rPr>
        <w:t xml:space="preserve">civic leaders </w:t>
      </w:r>
      <w:r w:rsidR="001D027B" w:rsidRPr="00501137">
        <w:rPr>
          <w:rFonts w:ascii="Times New Roman" w:hAnsi="Times New Roman" w:cs="Times New Roman"/>
        </w:rPr>
        <w:t xml:space="preserve">of </w:t>
      </w:r>
      <w:r w:rsidR="00D8034A" w:rsidRPr="00501137">
        <w:rPr>
          <w:rFonts w:ascii="Times New Roman" w:hAnsi="Times New Roman" w:cs="Times New Roman"/>
          <w:highlight w:val="yellow"/>
        </w:rPr>
        <w:t>the</w:t>
      </w:r>
      <w:r w:rsidR="00D8034A" w:rsidRPr="00501137">
        <w:rPr>
          <w:rFonts w:ascii="Times New Roman" w:hAnsi="Times New Roman" w:cs="Times New Roman"/>
        </w:rPr>
        <w:t xml:space="preserve"> </w:t>
      </w:r>
      <w:r w:rsidR="00484B96" w:rsidRPr="00501137">
        <w:rPr>
          <w:rFonts w:ascii="Times New Roman" w:hAnsi="Times New Roman" w:cs="Times New Roman"/>
        </w:rPr>
        <w:t>utter seriousness of their</w:t>
      </w:r>
      <w:r w:rsidR="001D027B" w:rsidRPr="00501137">
        <w:rPr>
          <w:rFonts w:ascii="Times New Roman" w:hAnsi="Times New Roman" w:cs="Times New Roman"/>
        </w:rPr>
        <w:t xml:space="preserve"> task - </w:t>
      </w:r>
      <w:r w:rsidR="00EA1709" w:rsidRPr="00501137">
        <w:rPr>
          <w:rFonts w:ascii="Times New Roman" w:hAnsi="Times New Roman" w:cs="Times New Roman"/>
        </w:rPr>
        <w:t xml:space="preserve">at the same time as accepting that the primary witness of the Church may come </w:t>
      </w:r>
      <w:r w:rsidR="004F45C3" w:rsidRPr="00501137">
        <w:rPr>
          <w:rFonts w:ascii="Times New Roman" w:hAnsi="Times New Roman" w:cs="Times New Roman"/>
        </w:rPr>
        <w:t xml:space="preserve">increasingly </w:t>
      </w:r>
      <w:r w:rsidR="00EA1709" w:rsidRPr="00501137">
        <w:rPr>
          <w:rFonts w:ascii="Times New Roman" w:hAnsi="Times New Roman" w:cs="Times New Roman"/>
        </w:rPr>
        <w:t xml:space="preserve">through </w:t>
      </w:r>
      <w:r w:rsidR="001D027B" w:rsidRPr="00501137">
        <w:rPr>
          <w:rFonts w:ascii="Times New Roman" w:hAnsi="Times New Roman" w:cs="Times New Roman"/>
        </w:rPr>
        <w:t xml:space="preserve">counter-cultural forms of </w:t>
      </w:r>
      <w:r w:rsidR="00EA1709" w:rsidRPr="00501137">
        <w:rPr>
          <w:rFonts w:ascii="Times New Roman" w:hAnsi="Times New Roman" w:cs="Times New Roman"/>
        </w:rPr>
        <w:t>‘being with’ others</w:t>
      </w:r>
      <w:r w:rsidR="001D027B" w:rsidRPr="00501137">
        <w:rPr>
          <w:rFonts w:ascii="Times New Roman" w:hAnsi="Times New Roman" w:cs="Times New Roman"/>
        </w:rPr>
        <w:t xml:space="preserve">. Such complex interactions between church and culture mean that we may need to find not only a common language to speak of the ways a society may use power, but also new </w:t>
      </w:r>
      <w:r w:rsidR="00EA1709" w:rsidRPr="00501137">
        <w:rPr>
          <w:rFonts w:ascii="Times New Roman" w:hAnsi="Times New Roman" w:cs="Times New Roman"/>
        </w:rPr>
        <w:t>ecumenical ways to explore resistance</w:t>
      </w:r>
      <w:r w:rsidR="004F45C3" w:rsidRPr="00501137">
        <w:rPr>
          <w:rFonts w:ascii="Times New Roman" w:hAnsi="Times New Roman" w:cs="Times New Roman"/>
        </w:rPr>
        <w:t>: resistance</w:t>
      </w:r>
      <w:r w:rsidR="00EA1709" w:rsidRPr="00501137">
        <w:rPr>
          <w:rFonts w:ascii="Times New Roman" w:hAnsi="Times New Roman" w:cs="Times New Roman"/>
        </w:rPr>
        <w:t xml:space="preserve"> to forms of law t</w:t>
      </w:r>
      <w:r w:rsidR="004F45C3" w:rsidRPr="00501137">
        <w:rPr>
          <w:rFonts w:ascii="Times New Roman" w:hAnsi="Times New Roman" w:cs="Times New Roman"/>
        </w:rPr>
        <w:t xml:space="preserve">hat cannot be recognised as law. Our common action may involve new forms of </w:t>
      </w:r>
      <w:r w:rsidR="00EA1709" w:rsidRPr="00501137">
        <w:rPr>
          <w:rFonts w:ascii="Times New Roman" w:hAnsi="Times New Roman" w:cs="Times New Roman"/>
        </w:rPr>
        <w:t xml:space="preserve">non-action, </w:t>
      </w:r>
      <w:r w:rsidR="004F45C3" w:rsidRPr="00501137">
        <w:rPr>
          <w:rFonts w:ascii="Times New Roman" w:hAnsi="Times New Roman" w:cs="Times New Roman"/>
        </w:rPr>
        <w:t xml:space="preserve">of </w:t>
      </w:r>
      <w:r w:rsidR="00EA1709" w:rsidRPr="00501137">
        <w:rPr>
          <w:rFonts w:ascii="Times New Roman" w:hAnsi="Times New Roman" w:cs="Times New Roman"/>
        </w:rPr>
        <w:t xml:space="preserve">resistance and difficult solidarity. </w:t>
      </w:r>
    </w:p>
    <w:p w14:paraId="14C1D618" w14:textId="77777777" w:rsidR="00055835" w:rsidRPr="00501137" w:rsidRDefault="00055835" w:rsidP="00501137">
      <w:pPr>
        <w:jc w:val="both"/>
        <w:rPr>
          <w:rFonts w:ascii="Times New Roman" w:hAnsi="Times New Roman" w:cs="Times New Roman"/>
        </w:rPr>
      </w:pPr>
    </w:p>
    <w:p w14:paraId="31D35DCA" w14:textId="40482B1F" w:rsidR="00055835" w:rsidRPr="00501137" w:rsidRDefault="00055835" w:rsidP="00501137">
      <w:pPr>
        <w:jc w:val="both"/>
        <w:rPr>
          <w:rFonts w:ascii="Times New Roman" w:hAnsi="Times New Roman" w:cs="Times New Roman"/>
        </w:rPr>
      </w:pPr>
      <w:r w:rsidRPr="00501137">
        <w:rPr>
          <w:rFonts w:ascii="Times New Roman" w:hAnsi="Times New Roman" w:cs="Times New Roman"/>
        </w:rPr>
        <w:t>It is noteworthy that Pope Francis has sought t</w:t>
      </w:r>
      <w:r w:rsidR="00EA1709" w:rsidRPr="00501137">
        <w:rPr>
          <w:rFonts w:ascii="Times New Roman" w:hAnsi="Times New Roman" w:cs="Times New Roman"/>
        </w:rPr>
        <w:t>o integrate the pastoral and</w:t>
      </w:r>
      <w:r w:rsidRPr="00501137">
        <w:rPr>
          <w:rFonts w:ascii="Times New Roman" w:hAnsi="Times New Roman" w:cs="Times New Roman"/>
        </w:rPr>
        <w:t xml:space="preserve"> teaching functions of papacy to considerable effect, forming a global audience</w:t>
      </w:r>
      <w:r w:rsidR="0018427E" w:rsidRPr="00501137">
        <w:rPr>
          <w:rFonts w:ascii="Times New Roman" w:hAnsi="Times New Roman" w:cs="Times New Roman"/>
        </w:rPr>
        <w:t xml:space="preserve"> for the gospel. </w:t>
      </w:r>
      <w:r w:rsidR="00EA1709" w:rsidRPr="00501137">
        <w:rPr>
          <w:rFonts w:ascii="Times New Roman" w:hAnsi="Times New Roman" w:cs="Times New Roman"/>
        </w:rPr>
        <w:t xml:space="preserve">He understands the power of proximity, presence and gesture. His teaching documents have garnered an unprecedented readership, but it is </w:t>
      </w:r>
      <w:r w:rsidRPr="00501137">
        <w:rPr>
          <w:rFonts w:ascii="Times New Roman" w:hAnsi="Times New Roman" w:cs="Times New Roman"/>
        </w:rPr>
        <w:t xml:space="preserve">the interactive, pastoral and homiletic form that </w:t>
      </w:r>
      <w:r w:rsidR="00EA1709" w:rsidRPr="00501137">
        <w:rPr>
          <w:rFonts w:ascii="Times New Roman" w:hAnsi="Times New Roman" w:cs="Times New Roman"/>
        </w:rPr>
        <w:t xml:space="preserve">has proved so </w:t>
      </w:r>
      <w:r w:rsidRPr="00501137">
        <w:rPr>
          <w:rFonts w:ascii="Times New Roman" w:hAnsi="Times New Roman" w:cs="Times New Roman"/>
        </w:rPr>
        <w:t>powe</w:t>
      </w:r>
      <w:r w:rsidR="00EA1709" w:rsidRPr="00501137">
        <w:rPr>
          <w:rFonts w:ascii="Times New Roman" w:hAnsi="Times New Roman" w:cs="Times New Roman"/>
        </w:rPr>
        <w:t xml:space="preserve">rfully catechetical, </w:t>
      </w:r>
      <w:r w:rsidRPr="00501137">
        <w:rPr>
          <w:rFonts w:ascii="Times New Roman" w:hAnsi="Times New Roman" w:cs="Times New Roman"/>
        </w:rPr>
        <w:t xml:space="preserve">far beyond the formal boundaries of the Church. Both Archbishop Welby and Pope Francis have carved out a sense that they are </w:t>
      </w:r>
      <w:r w:rsidR="0018427E" w:rsidRPr="00501137">
        <w:rPr>
          <w:rFonts w:ascii="Times New Roman" w:hAnsi="Times New Roman" w:cs="Times New Roman"/>
        </w:rPr>
        <w:t xml:space="preserve">able and </w:t>
      </w:r>
      <w:r w:rsidRPr="00501137">
        <w:rPr>
          <w:rFonts w:ascii="Times New Roman" w:hAnsi="Times New Roman" w:cs="Times New Roman"/>
        </w:rPr>
        <w:t xml:space="preserve">willing to lead, in an age that is highly suspicious of </w:t>
      </w:r>
      <w:r w:rsidR="00EA1709" w:rsidRPr="00501137">
        <w:rPr>
          <w:rFonts w:ascii="Times New Roman" w:hAnsi="Times New Roman" w:cs="Times New Roman"/>
        </w:rPr>
        <w:t xml:space="preserve">religious </w:t>
      </w:r>
      <w:r w:rsidRPr="00501137">
        <w:rPr>
          <w:rFonts w:ascii="Times New Roman" w:hAnsi="Times New Roman" w:cs="Times New Roman"/>
        </w:rPr>
        <w:t xml:space="preserve">leadership. </w:t>
      </w:r>
      <w:r w:rsidR="0018427E" w:rsidRPr="00501137">
        <w:rPr>
          <w:rFonts w:ascii="Times New Roman" w:hAnsi="Times New Roman" w:cs="Times New Roman"/>
        </w:rPr>
        <w:t xml:space="preserve">This is no mean feat. </w:t>
      </w:r>
      <w:r w:rsidRPr="00501137">
        <w:rPr>
          <w:rFonts w:ascii="Times New Roman" w:hAnsi="Times New Roman" w:cs="Times New Roman"/>
        </w:rPr>
        <w:t xml:space="preserve">But </w:t>
      </w:r>
      <w:r w:rsidR="008332E6" w:rsidRPr="00501137">
        <w:rPr>
          <w:rFonts w:ascii="Times New Roman" w:hAnsi="Times New Roman" w:cs="Times New Roman"/>
        </w:rPr>
        <w:t xml:space="preserve">history teaches us that </w:t>
      </w:r>
      <w:r w:rsidR="00EA1709" w:rsidRPr="00501137">
        <w:rPr>
          <w:rFonts w:ascii="Times New Roman" w:hAnsi="Times New Roman" w:cs="Times New Roman"/>
        </w:rPr>
        <w:t xml:space="preserve">genuine vibrancy in the social traditions of each ecclesial community </w:t>
      </w:r>
      <w:r w:rsidRPr="00501137">
        <w:rPr>
          <w:rFonts w:ascii="Times New Roman" w:hAnsi="Times New Roman" w:cs="Times New Roman"/>
        </w:rPr>
        <w:t xml:space="preserve">require much more than impressive action at the top. </w:t>
      </w:r>
      <w:r w:rsidR="0018427E" w:rsidRPr="00501137">
        <w:rPr>
          <w:rFonts w:ascii="Times New Roman" w:hAnsi="Times New Roman" w:cs="Times New Roman"/>
        </w:rPr>
        <w:t xml:space="preserve">Strong Christian formation, lay activism and a practical ecumenism build through real solidarity. </w:t>
      </w:r>
      <w:r w:rsidRPr="00501137">
        <w:rPr>
          <w:rFonts w:ascii="Times New Roman" w:hAnsi="Times New Roman" w:cs="Times New Roman"/>
        </w:rPr>
        <w:t>If there is a question for theologians and Church leaders in both traditions it is surely to find ways to renew the social practice of both communities aided by relationships of practical collaboration and dialogue at every level of the institutional Church – and preferably beyond. The necessary renewal of spiritual and temporal institutions presents us with a set of surprisingly similar challenges: to reconfigure our practices of participation, association and communion</w:t>
      </w:r>
      <w:r w:rsidR="008332E6" w:rsidRPr="00501137">
        <w:rPr>
          <w:rFonts w:ascii="Times New Roman" w:hAnsi="Times New Roman" w:cs="Times New Roman"/>
        </w:rPr>
        <w:t xml:space="preserve"> ad intra and ad extra</w:t>
      </w:r>
      <w:r w:rsidRPr="00501137">
        <w:rPr>
          <w:rFonts w:ascii="Times New Roman" w:hAnsi="Times New Roman" w:cs="Times New Roman"/>
        </w:rPr>
        <w:t>.</w:t>
      </w:r>
    </w:p>
    <w:p w14:paraId="72CBCA1A" w14:textId="77777777" w:rsidR="009F6338" w:rsidRPr="00501137" w:rsidRDefault="009F6338" w:rsidP="00501137">
      <w:pPr>
        <w:pStyle w:val="ListParagraph"/>
        <w:ind w:left="0"/>
        <w:jc w:val="both"/>
        <w:rPr>
          <w:rFonts w:ascii="Times New Roman" w:hAnsi="Times New Roman" w:cs="Times New Roman"/>
        </w:rPr>
      </w:pPr>
    </w:p>
    <w:sectPr w:rsidR="009F6338" w:rsidRPr="00501137" w:rsidSect="00223E39">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128BA" w14:textId="77777777" w:rsidR="00D575A8" w:rsidRDefault="00D575A8" w:rsidP="00A7493C">
      <w:r>
        <w:separator/>
      </w:r>
    </w:p>
  </w:endnote>
  <w:endnote w:type="continuationSeparator" w:id="0">
    <w:p w14:paraId="6754F81E" w14:textId="77777777" w:rsidR="00D575A8" w:rsidRDefault="00D575A8" w:rsidP="00A7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203370"/>
      <w:docPartObj>
        <w:docPartGallery w:val="Page Numbers (Bottom of Page)"/>
        <w:docPartUnique/>
      </w:docPartObj>
    </w:sdtPr>
    <w:sdtEndPr>
      <w:rPr>
        <w:noProof/>
      </w:rPr>
    </w:sdtEndPr>
    <w:sdtContent>
      <w:p w14:paraId="3318B309" w14:textId="71C47C70" w:rsidR="00501137" w:rsidRDefault="00501137">
        <w:pPr>
          <w:pStyle w:val="Footer"/>
          <w:jc w:val="right"/>
        </w:pPr>
        <w:r>
          <w:fldChar w:fldCharType="begin"/>
        </w:r>
        <w:r>
          <w:instrText xml:space="preserve"> PAGE   \* MERGEFORMAT </w:instrText>
        </w:r>
        <w:r>
          <w:fldChar w:fldCharType="separate"/>
        </w:r>
        <w:r w:rsidR="00D575A8">
          <w:rPr>
            <w:noProof/>
          </w:rPr>
          <w:t>1</w:t>
        </w:r>
        <w:r>
          <w:rPr>
            <w:noProof/>
          </w:rPr>
          <w:fldChar w:fldCharType="end"/>
        </w:r>
      </w:p>
    </w:sdtContent>
  </w:sdt>
  <w:p w14:paraId="17BB68BF" w14:textId="77777777" w:rsidR="00501137" w:rsidRDefault="00501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B2F57" w14:textId="77777777" w:rsidR="00D575A8" w:rsidRDefault="00D575A8" w:rsidP="00A7493C">
      <w:r>
        <w:separator/>
      </w:r>
    </w:p>
  </w:footnote>
  <w:footnote w:type="continuationSeparator" w:id="0">
    <w:p w14:paraId="56BDE5AD" w14:textId="77777777" w:rsidR="00D575A8" w:rsidRDefault="00D575A8" w:rsidP="00A7493C">
      <w:r>
        <w:continuationSeparator/>
      </w:r>
    </w:p>
  </w:footnote>
  <w:footnote w:id="1">
    <w:p w14:paraId="024BF311" w14:textId="3023B2F8" w:rsidR="004F45C3" w:rsidRPr="00446064" w:rsidRDefault="004F45C3">
      <w:pPr>
        <w:pStyle w:val="FootnoteText"/>
        <w:rPr>
          <w:lang w:val="en-US"/>
        </w:rPr>
      </w:pPr>
      <w:r>
        <w:rPr>
          <w:rStyle w:val="FootnoteReference"/>
        </w:rPr>
        <w:footnoteRef/>
      </w:r>
      <w:r>
        <w:t xml:space="preserve"> </w:t>
      </w:r>
      <w:r w:rsidRPr="00446064">
        <w:rPr>
          <w:sz w:val="20"/>
          <w:szCs w:val="20"/>
          <w:lang w:val="en-US"/>
        </w:rPr>
        <w:t>The very idea that there is a body of ‘Anglican social thought’ is of course contested, and so I refer in this article to an Anglican social tradition, but for ease of reference through the piece do use the acronym ‘AST’ when referring to this plural and contested body of work.</w:t>
      </w:r>
    </w:p>
  </w:footnote>
  <w:footnote w:id="2">
    <w:p w14:paraId="75B18B4A" w14:textId="77777777" w:rsidR="004F45C3" w:rsidRPr="00391A65" w:rsidRDefault="004F45C3" w:rsidP="00FC1475">
      <w:pPr>
        <w:pStyle w:val="FootnoteText"/>
        <w:rPr>
          <w:lang w:val="en-US"/>
        </w:rPr>
      </w:pPr>
      <w:r>
        <w:rPr>
          <w:rStyle w:val="FootnoteReference"/>
        </w:rPr>
        <w:footnoteRef/>
      </w:r>
      <w:r>
        <w:t xml:space="preserve"> </w:t>
      </w:r>
      <w:r w:rsidRPr="00391A65">
        <w:rPr>
          <w:sz w:val="20"/>
          <w:szCs w:val="20"/>
          <w:lang w:val="en-US"/>
        </w:rPr>
        <w:t xml:space="preserve">We should note here that whilst CST does not produce the same theology of history as Temple, there are questions that </w:t>
      </w:r>
      <w:r>
        <w:rPr>
          <w:sz w:val="20"/>
          <w:szCs w:val="20"/>
          <w:lang w:val="en-US"/>
        </w:rPr>
        <w:t xml:space="preserve">should </w:t>
      </w:r>
      <w:r w:rsidRPr="00391A65">
        <w:rPr>
          <w:sz w:val="20"/>
          <w:szCs w:val="20"/>
          <w:lang w:val="en-US"/>
        </w:rPr>
        <w:t xml:space="preserve">now be raised about the Catholic theology of history present in </w:t>
      </w:r>
      <w:r w:rsidRPr="00391A65">
        <w:rPr>
          <w:i/>
          <w:sz w:val="20"/>
          <w:szCs w:val="20"/>
          <w:lang w:val="en-US"/>
        </w:rPr>
        <w:t>Gaudium et Spes</w:t>
      </w:r>
      <w:r w:rsidRPr="00391A65">
        <w:rPr>
          <w:sz w:val="20"/>
          <w:szCs w:val="20"/>
          <w:lang w:val="en-US"/>
        </w:rPr>
        <w:t xml:space="preserve">. Attention to, and theological reevaluation of, the theology of history in both traditions seems a contemporary necessity. </w:t>
      </w:r>
    </w:p>
  </w:footnote>
  <w:footnote w:id="3">
    <w:p w14:paraId="5D3895A8" w14:textId="77777777" w:rsidR="004F45C3" w:rsidRPr="00087617" w:rsidRDefault="004F45C3" w:rsidP="006F4835">
      <w:pPr>
        <w:pStyle w:val="FootnoteText"/>
        <w:rPr>
          <w:lang w:val="en-US"/>
        </w:rPr>
      </w:pPr>
      <w:r>
        <w:rPr>
          <w:rStyle w:val="FootnoteReference"/>
        </w:rPr>
        <w:footnoteRef/>
      </w:r>
      <w:r>
        <w:t xml:space="preserve"> </w:t>
      </w:r>
      <w:r w:rsidRPr="00E500E6">
        <w:rPr>
          <w:sz w:val="20"/>
          <w:szCs w:val="20"/>
          <w:lang w:val="en-US"/>
        </w:rPr>
        <w:t>Jonathan Chaplin, ‘</w:t>
      </w:r>
      <w:r w:rsidRPr="00E500E6">
        <w:rPr>
          <w:i/>
          <w:sz w:val="20"/>
          <w:szCs w:val="20"/>
          <w:lang w:val="en-US"/>
        </w:rPr>
        <w:t>Person, Society and State in the Thought of Rowan Williams</w:t>
      </w:r>
      <w:r w:rsidRPr="00E500E6">
        <w:rPr>
          <w:sz w:val="20"/>
          <w:szCs w:val="20"/>
          <w:lang w:val="en-US"/>
        </w:rPr>
        <w:t>’, unpublished paper, Von H</w:t>
      </w:r>
      <w:r w:rsidRPr="00E500E6">
        <w:rPr>
          <w:rFonts w:ascii="Cambria" w:hAnsi="Cambria"/>
          <w:sz w:val="20"/>
          <w:szCs w:val="20"/>
          <w:lang w:val="en-US"/>
        </w:rPr>
        <w:t>ügel Institute, p1.</w:t>
      </w:r>
      <w:r>
        <w:rPr>
          <w:rFonts w:ascii="Cambria" w:hAnsi="Cambria"/>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489"/>
    <w:multiLevelType w:val="hybridMultilevel"/>
    <w:tmpl w:val="5A54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A72D5"/>
    <w:multiLevelType w:val="hybridMultilevel"/>
    <w:tmpl w:val="64C2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32262"/>
    <w:multiLevelType w:val="hybridMultilevel"/>
    <w:tmpl w:val="80AA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141AA"/>
    <w:multiLevelType w:val="hybridMultilevel"/>
    <w:tmpl w:val="9004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82D32"/>
    <w:multiLevelType w:val="hybridMultilevel"/>
    <w:tmpl w:val="0CCC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428E2"/>
    <w:multiLevelType w:val="hybridMultilevel"/>
    <w:tmpl w:val="4610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40332"/>
    <w:multiLevelType w:val="hybridMultilevel"/>
    <w:tmpl w:val="CF50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D8067B"/>
    <w:multiLevelType w:val="hybridMultilevel"/>
    <w:tmpl w:val="BF18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966391"/>
    <w:multiLevelType w:val="hybridMultilevel"/>
    <w:tmpl w:val="D5F6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DC50A2"/>
    <w:multiLevelType w:val="hybridMultilevel"/>
    <w:tmpl w:val="4E94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EC6417"/>
    <w:multiLevelType w:val="hybridMultilevel"/>
    <w:tmpl w:val="CBF64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4"/>
  </w:num>
  <w:num w:numId="5">
    <w:abstractNumId w:val="2"/>
  </w:num>
  <w:num w:numId="6">
    <w:abstractNumId w:val="9"/>
  </w:num>
  <w:num w:numId="7">
    <w:abstractNumId w:val="7"/>
  </w:num>
  <w:num w:numId="8">
    <w:abstractNumId w:val="5"/>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02"/>
    <w:rsid w:val="00001D48"/>
    <w:rsid w:val="00013220"/>
    <w:rsid w:val="0001413F"/>
    <w:rsid w:val="0002267E"/>
    <w:rsid w:val="0002653D"/>
    <w:rsid w:val="00031D97"/>
    <w:rsid w:val="000366D9"/>
    <w:rsid w:val="00037EF6"/>
    <w:rsid w:val="00041A8A"/>
    <w:rsid w:val="00052AEB"/>
    <w:rsid w:val="00054897"/>
    <w:rsid w:val="00055835"/>
    <w:rsid w:val="000607BA"/>
    <w:rsid w:val="00060C47"/>
    <w:rsid w:val="00062646"/>
    <w:rsid w:val="000628E8"/>
    <w:rsid w:val="000776CD"/>
    <w:rsid w:val="00087263"/>
    <w:rsid w:val="00087617"/>
    <w:rsid w:val="00092EE7"/>
    <w:rsid w:val="00093E5D"/>
    <w:rsid w:val="000942DB"/>
    <w:rsid w:val="00094576"/>
    <w:rsid w:val="000A456A"/>
    <w:rsid w:val="000B1F8B"/>
    <w:rsid w:val="000B2561"/>
    <w:rsid w:val="000C239B"/>
    <w:rsid w:val="000C5043"/>
    <w:rsid w:val="000D0470"/>
    <w:rsid w:val="000D2A3D"/>
    <w:rsid w:val="000D55AD"/>
    <w:rsid w:val="000E1024"/>
    <w:rsid w:val="000E29D7"/>
    <w:rsid w:val="00102DBF"/>
    <w:rsid w:val="0010474E"/>
    <w:rsid w:val="00105EC5"/>
    <w:rsid w:val="001104D9"/>
    <w:rsid w:val="001203F9"/>
    <w:rsid w:val="00130D1B"/>
    <w:rsid w:val="0014317D"/>
    <w:rsid w:val="00161771"/>
    <w:rsid w:val="00162B9B"/>
    <w:rsid w:val="001824D6"/>
    <w:rsid w:val="0018427E"/>
    <w:rsid w:val="00186B90"/>
    <w:rsid w:val="0019067F"/>
    <w:rsid w:val="00192287"/>
    <w:rsid w:val="001928A9"/>
    <w:rsid w:val="001A6562"/>
    <w:rsid w:val="001B0279"/>
    <w:rsid w:val="001B4110"/>
    <w:rsid w:val="001B4DB6"/>
    <w:rsid w:val="001C6774"/>
    <w:rsid w:val="001D027B"/>
    <w:rsid w:val="001D1A4C"/>
    <w:rsid w:val="001D6C81"/>
    <w:rsid w:val="001E2A4E"/>
    <w:rsid w:val="001E39BD"/>
    <w:rsid w:val="001F098C"/>
    <w:rsid w:val="00215380"/>
    <w:rsid w:val="00215CE8"/>
    <w:rsid w:val="00223E39"/>
    <w:rsid w:val="002268D9"/>
    <w:rsid w:val="00231EAF"/>
    <w:rsid w:val="00236841"/>
    <w:rsid w:val="002508D8"/>
    <w:rsid w:val="00251246"/>
    <w:rsid w:val="00261693"/>
    <w:rsid w:val="002679F9"/>
    <w:rsid w:val="0027075F"/>
    <w:rsid w:val="00271B32"/>
    <w:rsid w:val="00274F2A"/>
    <w:rsid w:val="002855DD"/>
    <w:rsid w:val="002A2730"/>
    <w:rsid w:val="002A7400"/>
    <w:rsid w:val="002B006A"/>
    <w:rsid w:val="002B388F"/>
    <w:rsid w:val="002B5073"/>
    <w:rsid w:val="002B7571"/>
    <w:rsid w:val="002C2524"/>
    <w:rsid w:val="002C5BA8"/>
    <w:rsid w:val="002D0369"/>
    <w:rsid w:val="002D518D"/>
    <w:rsid w:val="002F06A8"/>
    <w:rsid w:val="002F41EA"/>
    <w:rsid w:val="002F719A"/>
    <w:rsid w:val="003018DC"/>
    <w:rsid w:val="00304BFF"/>
    <w:rsid w:val="003068FF"/>
    <w:rsid w:val="003217B6"/>
    <w:rsid w:val="0032639B"/>
    <w:rsid w:val="003360C6"/>
    <w:rsid w:val="00343ACA"/>
    <w:rsid w:val="00364C70"/>
    <w:rsid w:val="00365762"/>
    <w:rsid w:val="003669EF"/>
    <w:rsid w:val="0037002E"/>
    <w:rsid w:val="0037480E"/>
    <w:rsid w:val="00377011"/>
    <w:rsid w:val="00380858"/>
    <w:rsid w:val="00391A65"/>
    <w:rsid w:val="00393DFC"/>
    <w:rsid w:val="003B3574"/>
    <w:rsid w:val="003B4D3C"/>
    <w:rsid w:val="003C3844"/>
    <w:rsid w:val="003C4E31"/>
    <w:rsid w:val="003C638C"/>
    <w:rsid w:val="003D1E78"/>
    <w:rsid w:val="003D3E77"/>
    <w:rsid w:val="003D5711"/>
    <w:rsid w:val="003E3FAC"/>
    <w:rsid w:val="003E5420"/>
    <w:rsid w:val="00400FE9"/>
    <w:rsid w:val="00402E96"/>
    <w:rsid w:val="004043D6"/>
    <w:rsid w:val="004043D9"/>
    <w:rsid w:val="00406571"/>
    <w:rsid w:val="00411C77"/>
    <w:rsid w:val="00422B37"/>
    <w:rsid w:val="00425639"/>
    <w:rsid w:val="00425E87"/>
    <w:rsid w:val="00437B28"/>
    <w:rsid w:val="0044260F"/>
    <w:rsid w:val="00444DB0"/>
    <w:rsid w:val="00446064"/>
    <w:rsid w:val="004506B3"/>
    <w:rsid w:val="004714DA"/>
    <w:rsid w:val="00472C1C"/>
    <w:rsid w:val="00484B96"/>
    <w:rsid w:val="004875BC"/>
    <w:rsid w:val="00490377"/>
    <w:rsid w:val="004940E6"/>
    <w:rsid w:val="004A3D44"/>
    <w:rsid w:val="004A4B95"/>
    <w:rsid w:val="004A7634"/>
    <w:rsid w:val="004B6995"/>
    <w:rsid w:val="004C65A8"/>
    <w:rsid w:val="004D32F3"/>
    <w:rsid w:val="004D71BB"/>
    <w:rsid w:val="004E0C42"/>
    <w:rsid w:val="004E4308"/>
    <w:rsid w:val="004F2C55"/>
    <w:rsid w:val="004F45C3"/>
    <w:rsid w:val="00501137"/>
    <w:rsid w:val="00504E65"/>
    <w:rsid w:val="0052387D"/>
    <w:rsid w:val="00534783"/>
    <w:rsid w:val="0054446F"/>
    <w:rsid w:val="005448BD"/>
    <w:rsid w:val="005533AD"/>
    <w:rsid w:val="005609CA"/>
    <w:rsid w:val="00566A45"/>
    <w:rsid w:val="005721DC"/>
    <w:rsid w:val="00577AE5"/>
    <w:rsid w:val="00581DD0"/>
    <w:rsid w:val="00581E05"/>
    <w:rsid w:val="00587C33"/>
    <w:rsid w:val="0059195B"/>
    <w:rsid w:val="00595436"/>
    <w:rsid w:val="00595D72"/>
    <w:rsid w:val="005970A5"/>
    <w:rsid w:val="005A0350"/>
    <w:rsid w:val="005A2FE1"/>
    <w:rsid w:val="005A344D"/>
    <w:rsid w:val="005A5FF6"/>
    <w:rsid w:val="005B3358"/>
    <w:rsid w:val="005C4FC8"/>
    <w:rsid w:val="005C7EC7"/>
    <w:rsid w:val="005D0500"/>
    <w:rsid w:val="005D12A7"/>
    <w:rsid w:val="005E0D5A"/>
    <w:rsid w:val="005F02FD"/>
    <w:rsid w:val="005F092D"/>
    <w:rsid w:val="005F5DA5"/>
    <w:rsid w:val="00600341"/>
    <w:rsid w:val="00603E02"/>
    <w:rsid w:val="00607E47"/>
    <w:rsid w:val="006109B3"/>
    <w:rsid w:val="006123D2"/>
    <w:rsid w:val="00616D24"/>
    <w:rsid w:val="00624941"/>
    <w:rsid w:val="006359AD"/>
    <w:rsid w:val="00643F7F"/>
    <w:rsid w:val="00662043"/>
    <w:rsid w:val="00662C42"/>
    <w:rsid w:val="0066320E"/>
    <w:rsid w:val="006640A9"/>
    <w:rsid w:val="0066541E"/>
    <w:rsid w:val="00667668"/>
    <w:rsid w:val="006727F4"/>
    <w:rsid w:val="00674AA2"/>
    <w:rsid w:val="00677F60"/>
    <w:rsid w:val="00683075"/>
    <w:rsid w:val="00683562"/>
    <w:rsid w:val="00691C09"/>
    <w:rsid w:val="006A0B34"/>
    <w:rsid w:val="006A1E6F"/>
    <w:rsid w:val="006A1F59"/>
    <w:rsid w:val="006A6905"/>
    <w:rsid w:val="006A7543"/>
    <w:rsid w:val="006B1D9C"/>
    <w:rsid w:val="006C0D1F"/>
    <w:rsid w:val="006C5B76"/>
    <w:rsid w:val="006F17C1"/>
    <w:rsid w:val="006F25F3"/>
    <w:rsid w:val="006F4835"/>
    <w:rsid w:val="00700221"/>
    <w:rsid w:val="007035FC"/>
    <w:rsid w:val="00705C3F"/>
    <w:rsid w:val="00717826"/>
    <w:rsid w:val="00717E15"/>
    <w:rsid w:val="00723312"/>
    <w:rsid w:val="00727613"/>
    <w:rsid w:val="007333B8"/>
    <w:rsid w:val="00734476"/>
    <w:rsid w:val="0073675E"/>
    <w:rsid w:val="00736AEC"/>
    <w:rsid w:val="007408DB"/>
    <w:rsid w:val="00746A2D"/>
    <w:rsid w:val="007474FC"/>
    <w:rsid w:val="00750CF2"/>
    <w:rsid w:val="00753398"/>
    <w:rsid w:val="00761E26"/>
    <w:rsid w:val="00762567"/>
    <w:rsid w:val="00766050"/>
    <w:rsid w:val="007679D5"/>
    <w:rsid w:val="00767F10"/>
    <w:rsid w:val="00772931"/>
    <w:rsid w:val="007768FD"/>
    <w:rsid w:val="0078326A"/>
    <w:rsid w:val="007872C9"/>
    <w:rsid w:val="00792ADF"/>
    <w:rsid w:val="007A7CF8"/>
    <w:rsid w:val="007B0F5A"/>
    <w:rsid w:val="007B2D40"/>
    <w:rsid w:val="007B2E06"/>
    <w:rsid w:val="007C630B"/>
    <w:rsid w:val="007D4019"/>
    <w:rsid w:val="008017FB"/>
    <w:rsid w:val="00812C95"/>
    <w:rsid w:val="008332E6"/>
    <w:rsid w:val="00833904"/>
    <w:rsid w:val="008349E7"/>
    <w:rsid w:val="00835A1F"/>
    <w:rsid w:val="00835B33"/>
    <w:rsid w:val="008458B8"/>
    <w:rsid w:val="00850F5E"/>
    <w:rsid w:val="008618E4"/>
    <w:rsid w:val="008649AB"/>
    <w:rsid w:val="008655FE"/>
    <w:rsid w:val="00866FFF"/>
    <w:rsid w:val="00883433"/>
    <w:rsid w:val="00892CDC"/>
    <w:rsid w:val="008A05D0"/>
    <w:rsid w:val="008A3D77"/>
    <w:rsid w:val="008A3F48"/>
    <w:rsid w:val="008D4C30"/>
    <w:rsid w:val="008D6223"/>
    <w:rsid w:val="008F5A93"/>
    <w:rsid w:val="00901BA8"/>
    <w:rsid w:val="009101B4"/>
    <w:rsid w:val="00910B9D"/>
    <w:rsid w:val="0091319C"/>
    <w:rsid w:val="009174B6"/>
    <w:rsid w:val="009206BE"/>
    <w:rsid w:val="00922320"/>
    <w:rsid w:val="009455C0"/>
    <w:rsid w:val="009506D8"/>
    <w:rsid w:val="009547A5"/>
    <w:rsid w:val="00962B34"/>
    <w:rsid w:val="00980AE3"/>
    <w:rsid w:val="00990312"/>
    <w:rsid w:val="00991073"/>
    <w:rsid w:val="009925EF"/>
    <w:rsid w:val="00993758"/>
    <w:rsid w:val="00994DA1"/>
    <w:rsid w:val="009A36D1"/>
    <w:rsid w:val="009A615B"/>
    <w:rsid w:val="009B3C71"/>
    <w:rsid w:val="009B71D9"/>
    <w:rsid w:val="009B7A9C"/>
    <w:rsid w:val="009C2398"/>
    <w:rsid w:val="009C4A2D"/>
    <w:rsid w:val="009C597E"/>
    <w:rsid w:val="009D243E"/>
    <w:rsid w:val="009D5F97"/>
    <w:rsid w:val="009E020F"/>
    <w:rsid w:val="009E3AA0"/>
    <w:rsid w:val="009E6B48"/>
    <w:rsid w:val="009E6E6D"/>
    <w:rsid w:val="009F0403"/>
    <w:rsid w:val="009F6338"/>
    <w:rsid w:val="009F647F"/>
    <w:rsid w:val="00A05266"/>
    <w:rsid w:val="00A160B3"/>
    <w:rsid w:val="00A2278B"/>
    <w:rsid w:val="00A22B12"/>
    <w:rsid w:val="00A239B5"/>
    <w:rsid w:val="00A25F73"/>
    <w:rsid w:val="00A31172"/>
    <w:rsid w:val="00A319C7"/>
    <w:rsid w:val="00A32B7F"/>
    <w:rsid w:val="00A36F42"/>
    <w:rsid w:val="00A37DAA"/>
    <w:rsid w:val="00A42CCF"/>
    <w:rsid w:val="00A44DA9"/>
    <w:rsid w:val="00A52CBB"/>
    <w:rsid w:val="00A71402"/>
    <w:rsid w:val="00A7493C"/>
    <w:rsid w:val="00A75A54"/>
    <w:rsid w:val="00A81B7F"/>
    <w:rsid w:val="00A85C2B"/>
    <w:rsid w:val="00A861FB"/>
    <w:rsid w:val="00A91432"/>
    <w:rsid w:val="00A91B52"/>
    <w:rsid w:val="00A9215D"/>
    <w:rsid w:val="00A96696"/>
    <w:rsid w:val="00AA04C9"/>
    <w:rsid w:val="00AA1DF3"/>
    <w:rsid w:val="00AA4BF9"/>
    <w:rsid w:val="00AA6F3F"/>
    <w:rsid w:val="00AB07D8"/>
    <w:rsid w:val="00AB17BE"/>
    <w:rsid w:val="00AB2DC0"/>
    <w:rsid w:val="00AB7413"/>
    <w:rsid w:val="00AC0E32"/>
    <w:rsid w:val="00AC4D15"/>
    <w:rsid w:val="00AD522E"/>
    <w:rsid w:val="00AE2938"/>
    <w:rsid w:val="00AF29B1"/>
    <w:rsid w:val="00AF2F80"/>
    <w:rsid w:val="00B000A8"/>
    <w:rsid w:val="00B068E7"/>
    <w:rsid w:val="00B24F93"/>
    <w:rsid w:val="00B3386F"/>
    <w:rsid w:val="00B44936"/>
    <w:rsid w:val="00B51B5C"/>
    <w:rsid w:val="00B56110"/>
    <w:rsid w:val="00B56966"/>
    <w:rsid w:val="00B60BE6"/>
    <w:rsid w:val="00B70738"/>
    <w:rsid w:val="00B76DC2"/>
    <w:rsid w:val="00B971DB"/>
    <w:rsid w:val="00BA2306"/>
    <w:rsid w:val="00BB6B01"/>
    <w:rsid w:val="00BC1F02"/>
    <w:rsid w:val="00BC6EB8"/>
    <w:rsid w:val="00BD7672"/>
    <w:rsid w:val="00BE387C"/>
    <w:rsid w:val="00BE4946"/>
    <w:rsid w:val="00BF0B72"/>
    <w:rsid w:val="00BF3613"/>
    <w:rsid w:val="00BF6407"/>
    <w:rsid w:val="00BF70C5"/>
    <w:rsid w:val="00C121C8"/>
    <w:rsid w:val="00C12B34"/>
    <w:rsid w:val="00C132C9"/>
    <w:rsid w:val="00C213BD"/>
    <w:rsid w:val="00C26678"/>
    <w:rsid w:val="00C368D0"/>
    <w:rsid w:val="00C379EE"/>
    <w:rsid w:val="00C403ED"/>
    <w:rsid w:val="00C45CD0"/>
    <w:rsid w:val="00C50077"/>
    <w:rsid w:val="00C52837"/>
    <w:rsid w:val="00C62D40"/>
    <w:rsid w:val="00C63A87"/>
    <w:rsid w:val="00C761EB"/>
    <w:rsid w:val="00C8077D"/>
    <w:rsid w:val="00C837FF"/>
    <w:rsid w:val="00C861C1"/>
    <w:rsid w:val="00C90280"/>
    <w:rsid w:val="00C929DF"/>
    <w:rsid w:val="00C94125"/>
    <w:rsid w:val="00C97395"/>
    <w:rsid w:val="00CA2D9A"/>
    <w:rsid w:val="00CA33F1"/>
    <w:rsid w:val="00CA4194"/>
    <w:rsid w:val="00CA54E1"/>
    <w:rsid w:val="00CB24B4"/>
    <w:rsid w:val="00CB4A2D"/>
    <w:rsid w:val="00CC00FB"/>
    <w:rsid w:val="00CC028D"/>
    <w:rsid w:val="00CC72F1"/>
    <w:rsid w:val="00CD370D"/>
    <w:rsid w:val="00CE2286"/>
    <w:rsid w:val="00CE410E"/>
    <w:rsid w:val="00CF0F82"/>
    <w:rsid w:val="00D0006B"/>
    <w:rsid w:val="00D01397"/>
    <w:rsid w:val="00D01BBC"/>
    <w:rsid w:val="00D01C4B"/>
    <w:rsid w:val="00D01FF0"/>
    <w:rsid w:val="00D06A8E"/>
    <w:rsid w:val="00D22202"/>
    <w:rsid w:val="00D35E85"/>
    <w:rsid w:val="00D437CA"/>
    <w:rsid w:val="00D46DE2"/>
    <w:rsid w:val="00D47640"/>
    <w:rsid w:val="00D530B8"/>
    <w:rsid w:val="00D575A8"/>
    <w:rsid w:val="00D6294D"/>
    <w:rsid w:val="00D77C59"/>
    <w:rsid w:val="00D8034A"/>
    <w:rsid w:val="00D81821"/>
    <w:rsid w:val="00D82D69"/>
    <w:rsid w:val="00D934B4"/>
    <w:rsid w:val="00DB5AEB"/>
    <w:rsid w:val="00DC00CE"/>
    <w:rsid w:val="00DC0C6A"/>
    <w:rsid w:val="00DD2386"/>
    <w:rsid w:val="00DD5654"/>
    <w:rsid w:val="00DD7DDF"/>
    <w:rsid w:val="00DF039A"/>
    <w:rsid w:val="00E052FD"/>
    <w:rsid w:val="00E07F5B"/>
    <w:rsid w:val="00E112A3"/>
    <w:rsid w:val="00E150CD"/>
    <w:rsid w:val="00E15DBA"/>
    <w:rsid w:val="00E30243"/>
    <w:rsid w:val="00E3095A"/>
    <w:rsid w:val="00E44F04"/>
    <w:rsid w:val="00E4590C"/>
    <w:rsid w:val="00E45FDA"/>
    <w:rsid w:val="00E4789D"/>
    <w:rsid w:val="00E500E6"/>
    <w:rsid w:val="00E53D91"/>
    <w:rsid w:val="00E6013D"/>
    <w:rsid w:val="00E65BA3"/>
    <w:rsid w:val="00E67583"/>
    <w:rsid w:val="00E72C29"/>
    <w:rsid w:val="00EA1709"/>
    <w:rsid w:val="00EA3206"/>
    <w:rsid w:val="00EB7030"/>
    <w:rsid w:val="00EC4114"/>
    <w:rsid w:val="00EC4CF0"/>
    <w:rsid w:val="00EC5589"/>
    <w:rsid w:val="00ED1F63"/>
    <w:rsid w:val="00ED307A"/>
    <w:rsid w:val="00EE458D"/>
    <w:rsid w:val="00EE6DF6"/>
    <w:rsid w:val="00EF7CC1"/>
    <w:rsid w:val="00F04A02"/>
    <w:rsid w:val="00F06933"/>
    <w:rsid w:val="00F16ABA"/>
    <w:rsid w:val="00F235AD"/>
    <w:rsid w:val="00F24B2B"/>
    <w:rsid w:val="00F25E1D"/>
    <w:rsid w:val="00F34E8F"/>
    <w:rsid w:val="00F34FED"/>
    <w:rsid w:val="00F57F43"/>
    <w:rsid w:val="00F63A09"/>
    <w:rsid w:val="00F65743"/>
    <w:rsid w:val="00F82F1F"/>
    <w:rsid w:val="00F90BF0"/>
    <w:rsid w:val="00F93708"/>
    <w:rsid w:val="00FA05DD"/>
    <w:rsid w:val="00FA0A60"/>
    <w:rsid w:val="00FA232C"/>
    <w:rsid w:val="00FB0BF1"/>
    <w:rsid w:val="00FB40C7"/>
    <w:rsid w:val="00FB6137"/>
    <w:rsid w:val="00FC1475"/>
    <w:rsid w:val="00FC2930"/>
    <w:rsid w:val="00FC4295"/>
    <w:rsid w:val="00FD1C27"/>
    <w:rsid w:val="00FD1F83"/>
    <w:rsid w:val="00FD214D"/>
    <w:rsid w:val="00FD2CD5"/>
    <w:rsid w:val="00FD3EFA"/>
    <w:rsid w:val="00FD5148"/>
    <w:rsid w:val="00FD6A95"/>
    <w:rsid w:val="00FE2307"/>
    <w:rsid w:val="00FE59F3"/>
    <w:rsid w:val="00FF0EAE"/>
    <w:rsid w:val="00FF1CA0"/>
    <w:rsid w:val="00FF7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9BB0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7493C"/>
  </w:style>
  <w:style w:type="character" w:customStyle="1" w:styleId="FootnoteTextChar">
    <w:name w:val="Footnote Text Char"/>
    <w:basedOn w:val="DefaultParagraphFont"/>
    <w:link w:val="FootnoteText"/>
    <w:uiPriority w:val="99"/>
    <w:rsid w:val="00A7493C"/>
    <w:rPr>
      <w:lang w:val="en-GB"/>
    </w:rPr>
  </w:style>
  <w:style w:type="character" w:styleId="FootnoteReference">
    <w:name w:val="footnote reference"/>
    <w:basedOn w:val="DefaultParagraphFont"/>
    <w:uiPriority w:val="99"/>
    <w:unhideWhenUsed/>
    <w:rsid w:val="00A7493C"/>
    <w:rPr>
      <w:vertAlign w:val="superscript"/>
    </w:rPr>
  </w:style>
  <w:style w:type="paragraph" w:styleId="ListParagraph">
    <w:name w:val="List Paragraph"/>
    <w:basedOn w:val="Normal"/>
    <w:uiPriority w:val="34"/>
    <w:qFormat/>
    <w:rsid w:val="00DC0C6A"/>
    <w:pPr>
      <w:ind w:left="720"/>
      <w:contextualSpacing/>
    </w:pPr>
  </w:style>
  <w:style w:type="character" w:styleId="Hyperlink">
    <w:name w:val="Hyperlink"/>
    <w:basedOn w:val="DefaultParagraphFont"/>
    <w:uiPriority w:val="99"/>
    <w:unhideWhenUsed/>
    <w:rsid w:val="001E2A4E"/>
    <w:rPr>
      <w:color w:val="0000FF" w:themeColor="hyperlink"/>
      <w:u w:val="single"/>
    </w:rPr>
  </w:style>
  <w:style w:type="paragraph" w:styleId="BalloonText">
    <w:name w:val="Balloon Text"/>
    <w:basedOn w:val="Normal"/>
    <w:link w:val="BalloonTextChar"/>
    <w:uiPriority w:val="99"/>
    <w:semiHidden/>
    <w:unhideWhenUsed/>
    <w:rsid w:val="009223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320"/>
    <w:rPr>
      <w:rFonts w:ascii="Lucida Grande" w:hAnsi="Lucida Grande" w:cs="Lucida Grande"/>
      <w:sz w:val="18"/>
      <w:szCs w:val="18"/>
      <w:lang w:val="en-GB"/>
    </w:rPr>
  </w:style>
  <w:style w:type="paragraph" w:styleId="Header">
    <w:name w:val="header"/>
    <w:basedOn w:val="Normal"/>
    <w:link w:val="HeaderChar"/>
    <w:uiPriority w:val="99"/>
    <w:unhideWhenUsed/>
    <w:rsid w:val="00501137"/>
    <w:pPr>
      <w:tabs>
        <w:tab w:val="center" w:pos="4513"/>
        <w:tab w:val="right" w:pos="9026"/>
      </w:tabs>
    </w:pPr>
  </w:style>
  <w:style w:type="character" w:customStyle="1" w:styleId="HeaderChar">
    <w:name w:val="Header Char"/>
    <w:basedOn w:val="DefaultParagraphFont"/>
    <w:link w:val="Header"/>
    <w:uiPriority w:val="99"/>
    <w:rsid w:val="00501137"/>
    <w:rPr>
      <w:lang w:val="en-GB"/>
    </w:rPr>
  </w:style>
  <w:style w:type="paragraph" w:styleId="Footer">
    <w:name w:val="footer"/>
    <w:basedOn w:val="Normal"/>
    <w:link w:val="FooterChar"/>
    <w:uiPriority w:val="99"/>
    <w:unhideWhenUsed/>
    <w:rsid w:val="00501137"/>
    <w:pPr>
      <w:tabs>
        <w:tab w:val="center" w:pos="4513"/>
        <w:tab w:val="right" w:pos="9026"/>
      </w:tabs>
    </w:pPr>
  </w:style>
  <w:style w:type="character" w:customStyle="1" w:styleId="FooterChar">
    <w:name w:val="Footer Char"/>
    <w:basedOn w:val="DefaultParagraphFont"/>
    <w:link w:val="Footer"/>
    <w:uiPriority w:val="99"/>
    <w:rsid w:val="0050113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7493C"/>
  </w:style>
  <w:style w:type="character" w:customStyle="1" w:styleId="FootnoteTextChar">
    <w:name w:val="Footnote Text Char"/>
    <w:basedOn w:val="DefaultParagraphFont"/>
    <w:link w:val="FootnoteText"/>
    <w:uiPriority w:val="99"/>
    <w:rsid w:val="00A7493C"/>
    <w:rPr>
      <w:lang w:val="en-GB"/>
    </w:rPr>
  </w:style>
  <w:style w:type="character" w:styleId="FootnoteReference">
    <w:name w:val="footnote reference"/>
    <w:basedOn w:val="DefaultParagraphFont"/>
    <w:uiPriority w:val="99"/>
    <w:unhideWhenUsed/>
    <w:rsid w:val="00A7493C"/>
    <w:rPr>
      <w:vertAlign w:val="superscript"/>
    </w:rPr>
  </w:style>
  <w:style w:type="paragraph" w:styleId="ListParagraph">
    <w:name w:val="List Paragraph"/>
    <w:basedOn w:val="Normal"/>
    <w:uiPriority w:val="34"/>
    <w:qFormat/>
    <w:rsid w:val="00DC0C6A"/>
    <w:pPr>
      <w:ind w:left="720"/>
      <w:contextualSpacing/>
    </w:pPr>
  </w:style>
  <w:style w:type="character" w:styleId="Hyperlink">
    <w:name w:val="Hyperlink"/>
    <w:basedOn w:val="DefaultParagraphFont"/>
    <w:uiPriority w:val="99"/>
    <w:unhideWhenUsed/>
    <w:rsid w:val="001E2A4E"/>
    <w:rPr>
      <w:color w:val="0000FF" w:themeColor="hyperlink"/>
      <w:u w:val="single"/>
    </w:rPr>
  </w:style>
  <w:style w:type="paragraph" w:styleId="BalloonText">
    <w:name w:val="Balloon Text"/>
    <w:basedOn w:val="Normal"/>
    <w:link w:val="BalloonTextChar"/>
    <w:uiPriority w:val="99"/>
    <w:semiHidden/>
    <w:unhideWhenUsed/>
    <w:rsid w:val="009223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320"/>
    <w:rPr>
      <w:rFonts w:ascii="Lucida Grande" w:hAnsi="Lucida Grande" w:cs="Lucida Grande"/>
      <w:sz w:val="18"/>
      <w:szCs w:val="18"/>
      <w:lang w:val="en-GB"/>
    </w:rPr>
  </w:style>
  <w:style w:type="paragraph" w:styleId="Header">
    <w:name w:val="header"/>
    <w:basedOn w:val="Normal"/>
    <w:link w:val="HeaderChar"/>
    <w:uiPriority w:val="99"/>
    <w:unhideWhenUsed/>
    <w:rsid w:val="00501137"/>
    <w:pPr>
      <w:tabs>
        <w:tab w:val="center" w:pos="4513"/>
        <w:tab w:val="right" w:pos="9026"/>
      </w:tabs>
    </w:pPr>
  </w:style>
  <w:style w:type="character" w:customStyle="1" w:styleId="HeaderChar">
    <w:name w:val="Header Char"/>
    <w:basedOn w:val="DefaultParagraphFont"/>
    <w:link w:val="Header"/>
    <w:uiPriority w:val="99"/>
    <w:rsid w:val="00501137"/>
    <w:rPr>
      <w:lang w:val="en-GB"/>
    </w:rPr>
  </w:style>
  <w:style w:type="paragraph" w:styleId="Footer">
    <w:name w:val="footer"/>
    <w:basedOn w:val="Normal"/>
    <w:link w:val="FooterChar"/>
    <w:uiPriority w:val="99"/>
    <w:unhideWhenUsed/>
    <w:rsid w:val="00501137"/>
    <w:pPr>
      <w:tabs>
        <w:tab w:val="center" w:pos="4513"/>
        <w:tab w:val="right" w:pos="9026"/>
      </w:tabs>
    </w:pPr>
  </w:style>
  <w:style w:type="character" w:customStyle="1" w:styleId="FooterChar">
    <w:name w:val="Footer Char"/>
    <w:basedOn w:val="DefaultParagraphFont"/>
    <w:link w:val="Footer"/>
    <w:uiPriority w:val="99"/>
    <w:rsid w:val="0050113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41260">
      <w:bodyDiv w:val="1"/>
      <w:marLeft w:val="0"/>
      <w:marRight w:val="0"/>
      <w:marTop w:val="0"/>
      <w:marBottom w:val="0"/>
      <w:divBdr>
        <w:top w:val="none" w:sz="0" w:space="0" w:color="auto"/>
        <w:left w:val="none" w:sz="0" w:space="0" w:color="auto"/>
        <w:bottom w:val="none" w:sz="0" w:space="0" w:color="auto"/>
        <w:right w:val="none" w:sz="0" w:space="0" w:color="auto"/>
      </w:divBdr>
    </w:div>
    <w:div w:id="1342660680">
      <w:bodyDiv w:val="1"/>
      <w:marLeft w:val="0"/>
      <w:marRight w:val="0"/>
      <w:marTop w:val="0"/>
      <w:marBottom w:val="0"/>
      <w:divBdr>
        <w:top w:val="none" w:sz="0" w:space="0" w:color="auto"/>
        <w:left w:val="none" w:sz="0" w:space="0" w:color="auto"/>
        <w:bottom w:val="none" w:sz="0" w:space="0" w:color="auto"/>
        <w:right w:val="none" w:sz="0" w:space="0" w:color="auto"/>
      </w:divBdr>
    </w:div>
    <w:div w:id="2101487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2740</Words>
  <Characters>15622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Rowlands</dc:creator>
  <cp:lastModifiedBy>Marlene Beresford</cp:lastModifiedBy>
  <cp:revision>2</cp:revision>
  <cp:lastPrinted>2016-12-13T16:03:00Z</cp:lastPrinted>
  <dcterms:created xsi:type="dcterms:W3CDTF">2016-12-13T16:03:00Z</dcterms:created>
  <dcterms:modified xsi:type="dcterms:W3CDTF">2016-12-13T16:03:00Z</dcterms:modified>
</cp:coreProperties>
</file>